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8CE" w:rsidRDefault="004458CE" w:rsidP="00A14C9A">
      <w:pPr>
        <w:jc w:val="center"/>
        <w:rPr>
          <w:rFonts w:asciiTheme="minorHAnsi" w:hAnsiTheme="minorHAnsi"/>
          <w:color w:val="000000"/>
          <w:sz w:val="24"/>
          <w:szCs w:val="24"/>
        </w:rPr>
      </w:pPr>
    </w:p>
    <w:p w:rsidR="004458CE" w:rsidRPr="00624790" w:rsidRDefault="004458CE" w:rsidP="004458CE">
      <w:pPr>
        <w:pStyle w:val="Heading1"/>
        <w:spacing w:before="0" w:after="0"/>
        <w:rPr>
          <w:rFonts w:asciiTheme="minorHAnsi" w:hAnsiTheme="minorHAnsi"/>
          <w:color w:val="000000"/>
          <w:sz w:val="24"/>
          <w:szCs w:val="24"/>
        </w:rPr>
      </w:pPr>
      <w:r>
        <w:rPr>
          <w:rFonts w:asciiTheme="minorHAnsi" w:hAnsiTheme="minorHAnsi"/>
          <w:noProof/>
          <w:lang w:eastAsia="en-GB"/>
        </w:rPr>
        <w:drawing>
          <wp:anchor distT="0" distB="0" distL="114300" distR="114300" simplePos="0" relativeHeight="251659264" behindDoc="0" locked="0" layoutInCell="1" allowOverlap="1" wp14:anchorId="40B367AE" wp14:editId="3D9D5E58">
            <wp:simplePos x="0" y="0"/>
            <wp:positionH relativeFrom="page">
              <wp:posOffset>4286250</wp:posOffset>
            </wp:positionH>
            <wp:positionV relativeFrom="page">
              <wp:posOffset>600075</wp:posOffset>
            </wp:positionV>
            <wp:extent cx="2390775" cy="809625"/>
            <wp:effectExtent l="0" t="0" r="0" b="0"/>
            <wp:wrapNone/>
            <wp:docPr id="1" name="Picture 69" descr="nuffieldtrust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nuffieldtrust_logo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0775" cy="809625"/>
                    </a:xfrm>
                    <a:prstGeom prst="rect">
                      <a:avLst/>
                    </a:prstGeom>
                    <a:noFill/>
                  </pic:spPr>
                </pic:pic>
              </a:graphicData>
            </a:graphic>
          </wp:anchor>
        </w:drawing>
      </w:r>
      <w:r w:rsidRPr="00DB14B5">
        <w:rPr>
          <w:rFonts w:asciiTheme="minorHAnsi" w:hAnsiTheme="minorHAnsi"/>
          <w:noProof/>
          <w:lang w:eastAsia="en-GB"/>
        </w:rPr>
        <w:drawing>
          <wp:inline distT="0" distB="0" distL="0" distR="0" wp14:anchorId="59393188" wp14:editId="022E06E7">
            <wp:extent cx="1126273" cy="281171"/>
            <wp:effectExtent l="0" t="0" r="0" b="0"/>
            <wp:docPr id="2" name="Picture 0" descr="nuffieldtrust_straplin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ffieldtrust_strapline_rgb.png"/>
                    <pic:cNvPicPr/>
                  </pic:nvPicPr>
                  <pic:blipFill>
                    <a:blip r:embed="rId9" cstate="print"/>
                    <a:stretch>
                      <a:fillRect/>
                    </a:stretch>
                  </pic:blipFill>
                  <pic:spPr>
                    <a:xfrm>
                      <a:off x="0" y="0"/>
                      <a:ext cx="1126601" cy="281253"/>
                    </a:xfrm>
                    <a:prstGeom prst="rect">
                      <a:avLst/>
                    </a:prstGeom>
                  </pic:spPr>
                </pic:pic>
              </a:graphicData>
            </a:graphic>
          </wp:inline>
        </w:drawing>
      </w:r>
    </w:p>
    <w:p w:rsidR="004458CE" w:rsidRPr="00624790" w:rsidRDefault="004458CE" w:rsidP="004458CE">
      <w:pPr>
        <w:jc w:val="center"/>
        <w:rPr>
          <w:rFonts w:asciiTheme="minorHAnsi" w:hAnsiTheme="minorHAnsi"/>
          <w:color w:val="000000"/>
          <w:sz w:val="24"/>
          <w:szCs w:val="24"/>
        </w:rPr>
      </w:pPr>
    </w:p>
    <w:p w:rsidR="004458CE" w:rsidRPr="00624790" w:rsidRDefault="004458CE" w:rsidP="004458CE">
      <w:pPr>
        <w:jc w:val="center"/>
        <w:rPr>
          <w:rFonts w:asciiTheme="minorHAnsi" w:hAnsiTheme="minorHAnsi"/>
          <w:color w:val="000000"/>
          <w:sz w:val="24"/>
          <w:szCs w:val="24"/>
        </w:rPr>
      </w:pPr>
    </w:p>
    <w:p w:rsidR="004458CE" w:rsidRPr="00624790" w:rsidRDefault="004458CE" w:rsidP="004458CE">
      <w:pPr>
        <w:jc w:val="center"/>
        <w:rPr>
          <w:rFonts w:asciiTheme="minorHAnsi" w:hAnsiTheme="minorHAnsi"/>
          <w:color w:val="000000"/>
          <w:sz w:val="24"/>
          <w:szCs w:val="24"/>
        </w:rPr>
      </w:pPr>
    </w:p>
    <w:p w:rsidR="004458CE" w:rsidRPr="00624790" w:rsidRDefault="004458CE" w:rsidP="004458CE">
      <w:pPr>
        <w:jc w:val="center"/>
        <w:rPr>
          <w:rFonts w:asciiTheme="minorHAnsi" w:hAnsiTheme="minorHAnsi"/>
          <w:color w:val="000000"/>
          <w:sz w:val="24"/>
          <w:szCs w:val="24"/>
        </w:rPr>
      </w:pPr>
    </w:p>
    <w:p w:rsidR="004458CE" w:rsidRDefault="004458CE" w:rsidP="004458CE">
      <w:pPr>
        <w:jc w:val="center"/>
        <w:rPr>
          <w:rFonts w:asciiTheme="minorHAnsi" w:hAnsiTheme="minorHAnsi"/>
          <w:color w:val="000000"/>
          <w:sz w:val="28"/>
          <w:szCs w:val="28"/>
        </w:rPr>
      </w:pPr>
    </w:p>
    <w:p w:rsidR="004458CE" w:rsidRPr="00624790" w:rsidRDefault="004458CE" w:rsidP="004458CE">
      <w:pPr>
        <w:jc w:val="center"/>
        <w:rPr>
          <w:rFonts w:asciiTheme="minorHAnsi" w:hAnsiTheme="minorHAnsi"/>
          <w:color w:val="000000"/>
          <w:sz w:val="28"/>
          <w:szCs w:val="28"/>
        </w:rPr>
      </w:pPr>
    </w:p>
    <w:p w:rsidR="004458CE" w:rsidRDefault="004458CE" w:rsidP="004458CE">
      <w:pPr>
        <w:pStyle w:val="JDtitle"/>
      </w:pPr>
    </w:p>
    <w:p w:rsidR="004458CE" w:rsidRDefault="00C47D40" w:rsidP="004458CE">
      <w:pPr>
        <w:pStyle w:val="JDtitle"/>
      </w:pPr>
      <w:r>
        <w:t>Data Protection Officer</w:t>
      </w:r>
      <w:r w:rsidR="004D293A">
        <w:t xml:space="preserve"> (DPO)</w:t>
      </w:r>
    </w:p>
    <w:p w:rsidR="003D0272" w:rsidRDefault="003D0272" w:rsidP="004458CE">
      <w:pPr>
        <w:pStyle w:val="JDtitle"/>
      </w:pPr>
    </w:p>
    <w:p w:rsidR="003D0272" w:rsidRDefault="003D0272" w:rsidP="004458CE">
      <w:pPr>
        <w:pStyle w:val="JDtitle"/>
      </w:pPr>
      <w:r>
        <w:t>Full-Time/Part-Time</w:t>
      </w:r>
    </w:p>
    <w:p w:rsidR="004458CE" w:rsidRPr="00C04F75" w:rsidRDefault="004458CE" w:rsidP="004458CE">
      <w:pPr>
        <w:pStyle w:val="JDtitle"/>
      </w:pPr>
    </w:p>
    <w:p w:rsidR="004458CE" w:rsidRPr="00C04F75" w:rsidRDefault="004458CE" w:rsidP="004458CE">
      <w:pPr>
        <w:pStyle w:val="JDtitle"/>
      </w:pPr>
      <w:r w:rsidRPr="00C04F75">
        <w:t xml:space="preserve">Ref: </w:t>
      </w:r>
      <w:r w:rsidR="003C7BFD" w:rsidRPr="00C04F75">
        <w:t>DPO06/2018</w:t>
      </w:r>
    </w:p>
    <w:p w:rsidR="004458CE" w:rsidRDefault="004458CE" w:rsidP="004458CE">
      <w:pPr>
        <w:pStyle w:val="JDtitle"/>
      </w:pPr>
    </w:p>
    <w:p w:rsidR="004458CE" w:rsidRDefault="004458CE" w:rsidP="004458CE">
      <w:pPr>
        <w:pStyle w:val="JDtitle"/>
      </w:pPr>
      <w:r w:rsidRPr="007F5C60">
        <w:t>Candidate Brief</w:t>
      </w:r>
    </w:p>
    <w:p w:rsidR="004458CE" w:rsidRDefault="004458CE" w:rsidP="004458CE">
      <w:pPr>
        <w:pStyle w:val="JDtitle"/>
      </w:pPr>
    </w:p>
    <w:p w:rsidR="004458CE" w:rsidRDefault="005A7B49" w:rsidP="004458CE">
      <w:pPr>
        <w:pStyle w:val="JDtitle"/>
        <w:rPr>
          <w:bCs w:val="0"/>
        </w:rPr>
      </w:pPr>
      <w:r>
        <w:t>July</w:t>
      </w:r>
      <w:r w:rsidR="00521645">
        <w:t xml:space="preserve"> 2018</w:t>
      </w:r>
    </w:p>
    <w:p w:rsidR="004458CE" w:rsidRPr="00624790" w:rsidRDefault="004458CE" w:rsidP="004458CE">
      <w:pPr>
        <w:jc w:val="center"/>
        <w:rPr>
          <w:rFonts w:asciiTheme="minorHAnsi" w:hAnsiTheme="minorHAnsi"/>
          <w:color w:val="000000"/>
          <w:sz w:val="24"/>
          <w:szCs w:val="24"/>
        </w:rPr>
      </w:pPr>
    </w:p>
    <w:p w:rsidR="004458CE" w:rsidRPr="00624790" w:rsidRDefault="004458CE" w:rsidP="004458CE">
      <w:pPr>
        <w:rPr>
          <w:rFonts w:asciiTheme="minorHAnsi" w:hAnsiTheme="minorHAnsi"/>
          <w:color w:val="000000"/>
          <w:sz w:val="24"/>
          <w:szCs w:val="24"/>
        </w:rPr>
      </w:pPr>
      <w:r w:rsidRPr="00624790">
        <w:rPr>
          <w:rFonts w:asciiTheme="minorHAnsi" w:hAnsiTheme="minorHAnsi"/>
          <w:color w:val="000000"/>
          <w:sz w:val="24"/>
          <w:szCs w:val="24"/>
        </w:rPr>
        <w:br w:type="page"/>
      </w:r>
    </w:p>
    <w:p w:rsidR="00434A7B" w:rsidRPr="00624790" w:rsidRDefault="00434A7B" w:rsidP="00A14C9A">
      <w:pPr>
        <w:jc w:val="center"/>
        <w:rPr>
          <w:rFonts w:asciiTheme="minorHAnsi" w:hAnsiTheme="minorHAnsi"/>
          <w:color w:val="000000"/>
          <w:sz w:val="24"/>
          <w:szCs w:val="24"/>
        </w:rPr>
      </w:pPr>
    </w:p>
    <w:p w:rsidR="00753E7C" w:rsidRPr="00753E7C" w:rsidRDefault="00753E7C" w:rsidP="00753E7C">
      <w:pPr>
        <w:pStyle w:val="Heading2"/>
        <w:kinsoku w:val="0"/>
        <w:overflowPunct w:val="0"/>
        <w:spacing w:before="92"/>
        <w:rPr>
          <w:rFonts w:cs="Arial"/>
          <w:i w:val="0"/>
          <w:sz w:val="22"/>
          <w:szCs w:val="22"/>
        </w:rPr>
      </w:pPr>
      <w:r w:rsidRPr="00753E7C">
        <w:rPr>
          <w:rFonts w:cs="Arial"/>
          <w:i w:val="0"/>
          <w:sz w:val="22"/>
          <w:szCs w:val="22"/>
        </w:rPr>
        <w:t>Background</w:t>
      </w:r>
    </w:p>
    <w:p w:rsidR="00753E7C" w:rsidRDefault="00753E7C" w:rsidP="00753E7C">
      <w:pPr>
        <w:rPr>
          <w:rFonts w:ascii="Arial" w:hAnsi="Arial" w:cs="Arial"/>
          <w:sz w:val="22"/>
          <w:szCs w:val="22"/>
        </w:rPr>
      </w:pPr>
    </w:p>
    <w:p w:rsidR="00753E7C" w:rsidRPr="00753E7C" w:rsidRDefault="00753E7C" w:rsidP="00753E7C">
      <w:pPr>
        <w:rPr>
          <w:rFonts w:ascii="Arial" w:hAnsi="Arial" w:cs="Arial"/>
          <w:sz w:val="22"/>
          <w:szCs w:val="22"/>
        </w:rPr>
      </w:pPr>
      <w:r w:rsidRPr="00753E7C">
        <w:rPr>
          <w:rFonts w:ascii="Arial" w:hAnsi="Arial" w:cs="Arial"/>
          <w:sz w:val="22"/>
          <w:szCs w:val="22"/>
        </w:rPr>
        <w:t>The Nuffield Trust is an independent health charity. We aim to improve the quality of health care in the UK by providing evidence-based research and policy analysis and informing and generating debate.</w:t>
      </w:r>
    </w:p>
    <w:p w:rsidR="00753E7C" w:rsidRDefault="00753E7C" w:rsidP="00753E7C">
      <w:pPr>
        <w:rPr>
          <w:rFonts w:ascii="Arial" w:hAnsi="Arial" w:cs="Arial"/>
          <w:sz w:val="22"/>
          <w:szCs w:val="22"/>
        </w:rPr>
      </w:pPr>
    </w:p>
    <w:p w:rsidR="00753E7C" w:rsidRPr="00753E7C" w:rsidRDefault="00753E7C" w:rsidP="00753E7C">
      <w:pPr>
        <w:rPr>
          <w:rFonts w:ascii="Arial" w:hAnsi="Arial" w:cs="Arial"/>
          <w:b/>
          <w:sz w:val="22"/>
          <w:szCs w:val="22"/>
        </w:rPr>
      </w:pPr>
      <w:r w:rsidRPr="00753E7C">
        <w:rPr>
          <w:rFonts w:ascii="Arial" w:hAnsi="Arial" w:cs="Arial"/>
          <w:b/>
          <w:sz w:val="22"/>
          <w:szCs w:val="22"/>
        </w:rPr>
        <w:t>Vision</w:t>
      </w:r>
    </w:p>
    <w:p w:rsidR="00753E7C" w:rsidRDefault="00753E7C" w:rsidP="00753E7C">
      <w:pPr>
        <w:rPr>
          <w:rFonts w:ascii="Arial" w:hAnsi="Arial" w:cs="Arial"/>
          <w:sz w:val="22"/>
          <w:szCs w:val="22"/>
        </w:rPr>
      </w:pPr>
    </w:p>
    <w:p w:rsidR="00753E7C" w:rsidRPr="00753E7C" w:rsidRDefault="00ED6337" w:rsidP="00753E7C">
      <w:pPr>
        <w:rPr>
          <w:rFonts w:ascii="Arial" w:hAnsi="Arial" w:cs="Arial"/>
          <w:sz w:val="22"/>
          <w:szCs w:val="22"/>
        </w:rPr>
      </w:pPr>
      <w:r>
        <w:rPr>
          <w:rFonts w:ascii="Arial" w:hAnsi="Arial" w:cs="Arial"/>
          <w:sz w:val="22"/>
          <w:szCs w:val="22"/>
        </w:rPr>
        <w:t>We want to help achieve a high-</w:t>
      </w:r>
      <w:r w:rsidR="00753E7C" w:rsidRPr="00753E7C">
        <w:rPr>
          <w:rFonts w:ascii="Arial" w:hAnsi="Arial" w:cs="Arial"/>
          <w:sz w:val="22"/>
          <w:szCs w:val="22"/>
        </w:rPr>
        <w:t>quality health and social care system that improves the health and care of people in the UK.</w:t>
      </w:r>
    </w:p>
    <w:p w:rsidR="00753E7C" w:rsidRPr="00753E7C" w:rsidRDefault="00753E7C" w:rsidP="00753E7C">
      <w:pPr>
        <w:rPr>
          <w:rFonts w:ascii="Arial" w:hAnsi="Arial" w:cs="Arial"/>
          <w:sz w:val="22"/>
          <w:szCs w:val="22"/>
        </w:rPr>
      </w:pPr>
    </w:p>
    <w:p w:rsidR="00753E7C" w:rsidRPr="00753E7C" w:rsidRDefault="00753E7C" w:rsidP="00753E7C">
      <w:pPr>
        <w:rPr>
          <w:rFonts w:ascii="Arial" w:hAnsi="Arial" w:cs="Arial"/>
          <w:sz w:val="22"/>
          <w:szCs w:val="22"/>
        </w:rPr>
      </w:pPr>
      <w:r w:rsidRPr="00753E7C">
        <w:rPr>
          <w:rFonts w:ascii="Arial" w:hAnsi="Arial" w:cs="Arial"/>
          <w:sz w:val="22"/>
          <w:szCs w:val="22"/>
        </w:rPr>
        <w:t>We set out to do this by:</w:t>
      </w:r>
    </w:p>
    <w:p w:rsidR="00753E7C" w:rsidRPr="00753E7C" w:rsidRDefault="00753E7C" w:rsidP="00753E7C">
      <w:pPr>
        <w:rPr>
          <w:rFonts w:ascii="Arial" w:hAnsi="Arial" w:cs="Arial"/>
          <w:sz w:val="22"/>
          <w:szCs w:val="22"/>
        </w:rPr>
      </w:pPr>
    </w:p>
    <w:p w:rsidR="00753E7C" w:rsidRPr="003F2AA7" w:rsidRDefault="00753E7C" w:rsidP="003F2AA7">
      <w:pPr>
        <w:pStyle w:val="ListParagraph"/>
        <w:numPr>
          <w:ilvl w:val="0"/>
          <w:numId w:val="23"/>
        </w:numPr>
        <w:rPr>
          <w:rFonts w:ascii="Arial" w:hAnsi="Arial" w:cs="Arial"/>
          <w:sz w:val="22"/>
          <w:szCs w:val="22"/>
        </w:rPr>
      </w:pPr>
      <w:proofErr w:type="gramStart"/>
      <w:r w:rsidRPr="003F2AA7">
        <w:rPr>
          <w:rFonts w:ascii="Arial" w:hAnsi="Arial" w:cs="Arial"/>
          <w:sz w:val="22"/>
          <w:szCs w:val="22"/>
        </w:rPr>
        <w:t>improving</w:t>
      </w:r>
      <w:proofErr w:type="gramEnd"/>
      <w:r w:rsidRPr="003F2AA7">
        <w:rPr>
          <w:rFonts w:ascii="Arial" w:hAnsi="Arial" w:cs="Arial"/>
          <w:sz w:val="22"/>
          <w:szCs w:val="22"/>
        </w:rPr>
        <w:t xml:space="preserve"> the evidence base that leads to better care by undertaking rigorous applied research and policy analysis.</w:t>
      </w:r>
    </w:p>
    <w:p w:rsidR="00753E7C" w:rsidRPr="003F2AA7" w:rsidRDefault="00753E7C" w:rsidP="003F2AA7">
      <w:pPr>
        <w:pStyle w:val="ListParagraph"/>
        <w:numPr>
          <w:ilvl w:val="0"/>
          <w:numId w:val="23"/>
        </w:numPr>
        <w:rPr>
          <w:rFonts w:ascii="Arial" w:hAnsi="Arial" w:cs="Arial"/>
          <w:sz w:val="22"/>
          <w:szCs w:val="22"/>
        </w:rPr>
      </w:pPr>
      <w:proofErr w:type="gramStart"/>
      <w:r w:rsidRPr="003F2AA7">
        <w:rPr>
          <w:rFonts w:ascii="Arial" w:hAnsi="Arial" w:cs="Arial"/>
          <w:sz w:val="22"/>
          <w:szCs w:val="22"/>
        </w:rPr>
        <w:t>using</w:t>
      </w:r>
      <w:proofErr w:type="gramEnd"/>
      <w:r w:rsidRPr="003F2AA7">
        <w:rPr>
          <w:rFonts w:ascii="Arial" w:hAnsi="Arial" w:cs="Arial"/>
          <w:sz w:val="22"/>
          <w:szCs w:val="22"/>
        </w:rPr>
        <w:t xml:space="preserve"> our independence to provide expert commentary, analysis and scrutiny of policy and practice.</w:t>
      </w:r>
    </w:p>
    <w:p w:rsidR="00753E7C" w:rsidRPr="003F2AA7" w:rsidRDefault="00753E7C" w:rsidP="003F2AA7">
      <w:pPr>
        <w:pStyle w:val="ListParagraph"/>
        <w:numPr>
          <w:ilvl w:val="0"/>
          <w:numId w:val="23"/>
        </w:numPr>
        <w:rPr>
          <w:rFonts w:ascii="Arial" w:hAnsi="Arial" w:cs="Arial"/>
          <w:sz w:val="22"/>
          <w:szCs w:val="22"/>
        </w:rPr>
      </w:pPr>
      <w:proofErr w:type="gramStart"/>
      <w:r w:rsidRPr="003F2AA7">
        <w:rPr>
          <w:rFonts w:ascii="Arial" w:hAnsi="Arial" w:cs="Arial"/>
          <w:sz w:val="22"/>
          <w:szCs w:val="22"/>
        </w:rPr>
        <w:t>bringing</w:t>
      </w:r>
      <w:proofErr w:type="gramEnd"/>
      <w:r w:rsidRPr="003F2AA7">
        <w:rPr>
          <w:rFonts w:ascii="Arial" w:hAnsi="Arial" w:cs="Arial"/>
          <w:sz w:val="22"/>
          <w:szCs w:val="22"/>
        </w:rPr>
        <w:t xml:space="preserve"> together policy-makers, practitioners and others to develop solutions to the challenges facing the health and social care system.</w:t>
      </w:r>
    </w:p>
    <w:p w:rsidR="00753E7C" w:rsidRPr="003F2AA7" w:rsidRDefault="00753E7C" w:rsidP="003F2AA7">
      <w:pPr>
        <w:pStyle w:val="ListParagraph"/>
        <w:numPr>
          <w:ilvl w:val="0"/>
          <w:numId w:val="23"/>
        </w:numPr>
        <w:rPr>
          <w:rFonts w:ascii="Arial" w:hAnsi="Arial" w:cs="Arial"/>
          <w:sz w:val="22"/>
          <w:szCs w:val="22"/>
        </w:rPr>
      </w:pPr>
      <w:proofErr w:type="gramStart"/>
      <w:r w:rsidRPr="003F2AA7">
        <w:rPr>
          <w:rFonts w:ascii="Arial" w:hAnsi="Arial" w:cs="Arial"/>
          <w:sz w:val="22"/>
          <w:szCs w:val="22"/>
        </w:rPr>
        <w:t>being</w:t>
      </w:r>
      <w:proofErr w:type="gramEnd"/>
      <w:r w:rsidRPr="003F2AA7">
        <w:rPr>
          <w:rFonts w:ascii="Arial" w:hAnsi="Arial" w:cs="Arial"/>
          <w:sz w:val="22"/>
          <w:szCs w:val="22"/>
        </w:rPr>
        <w:t xml:space="preserve"> grounded in the practical implications of policy-making, working closely with NHS staff and policy-makers to identify solutions. Above all, we aim to be a trusted and respected voice at a time of unprecedented challenge to the NHS and social care system.</w:t>
      </w:r>
    </w:p>
    <w:p w:rsidR="00753E7C" w:rsidRPr="00753E7C" w:rsidRDefault="00753E7C" w:rsidP="00753E7C">
      <w:pPr>
        <w:rPr>
          <w:rFonts w:ascii="Arial" w:hAnsi="Arial" w:cs="Arial"/>
          <w:sz w:val="22"/>
          <w:szCs w:val="22"/>
        </w:rPr>
      </w:pPr>
    </w:p>
    <w:p w:rsidR="00753E7C" w:rsidRPr="00606E74" w:rsidRDefault="00753E7C" w:rsidP="00753E7C">
      <w:pPr>
        <w:rPr>
          <w:rFonts w:ascii="Arial" w:hAnsi="Arial" w:cs="Arial"/>
          <w:b/>
          <w:sz w:val="22"/>
          <w:szCs w:val="22"/>
        </w:rPr>
      </w:pPr>
      <w:r w:rsidRPr="00606E74">
        <w:rPr>
          <w:rFonts w:ascii="Arial" w:hAnsi="Arial" w:cs="Arial"/>
          <w:b/>
          <w:sz w:val="22"/>
          <w:szCs w:val="22"/>
        </w:rPr>
        <w:t>Values</w:t>
      </w:r>
    </w:p>
    <w:p w:rsidR="00753E7C" w:rsidRPr="00753E7C" w:rsidRDefault="00753E7C" w:rsidP="00753E7C">
      <w:pPr>
        <w:rPr>
          <w:rFonts w:ascii="Arial" w:hAnsi="Arial" w:cs="Arial"/>
          <w:sz w:val="22"/>
          <w:szCs w:val="22"/>
        </w:rPr>
      </w:pPr>
    </w:p>
    <w:p w:rsidR="00753E7C" w:rsidRPr="00753E7C" w:rsidRDefault="00753E7C" w:rsidP="00753E7C">
      <w:pPr>
        <w:rPr>
          <w:rFonts w:ascii="Arial" w:hAnsi="Arial" w:cs="Arial"/>
          <w:sz w:val="22"/>
          <w:szCs w:val="22"/>
        </w:rPr>
      </w:pPr>
      <w:r w:rsidRPr="00753E7C">
        <w:rPr>
          <w:rFonts w:ascii="Arial" w:hAnsi="Arial" w:cs="Arial"/>
          <w:sz w:val="22"/>
          <w:szCs w:val="22"/>
        </w:rPr>
        <w:t>In everything we do we strive to be:</w:t>
      </w:r>
    </w:p>
    <w:p w:rsidR="00753E7C" w:rsidRPr="00753E7C" w:rsidRDefault="00753E7C" w:rsidP="00753E7C">
      <w:pPr>
        <w:rPr>
          <w:rFonts w:ascii="Arial" w:hAnsi="Arial" w:cs="Arial"/>
          <w:sz w:val="22"/>
          <w:szCs w:val="22"/>
        </w:rPr>
      </w:pPr>
    </w:p>
    <w:p w:rsidR="00753E7C" w:rsidRPr="00606E74" w:rsidRDefault="00753E7C" w:rsidP="00606E74">
      <w:pPr>
        <w:pStyle w:val="ListParagraph"/>
        <w:numPr>
          <w:ilvl w:val="0"/>
          <w:numId w:val="22"/>
        </w:numPr>
        <w:rPr>
          <w:rFonts w:ascii="Arial" w:hAnsi="Arial" w:cs="Arial"/>
          <w:sz w:val="22"/>
          <w:szCs w:val="22"/>
        </w:rPr>
      </w:pPr>
      <w:proofErr w:type="gramStart"/>
      <w:r w:rsidRPr="00606E74">
        <w:rPr>
          <w:rFonts w:ascii="Arial" w:hAnsi="Arial" w:cs="Arial"/>
          <w:sz w:val="22"/>
          <w:szCs w:val="22"/>
        </w:rPr>
        <w:t>independent</w:t>
      </w:r>
      <w:proofErr w:type="gramEnd"/>
      <w:r w:rsidRPr="00606E74">
        <w:rPr>
          <w:rFonts w:ascii="Arial" w:hAnsi="Arial" w:cs="Arial"/>
          <w:sz w:val="22"/>
          <w:szCs w:val="22"/>
        </w:rPr>
        <w:t xml:space="preserve"> and free from vested interests.</w:t>
      </w:r>
    </w:p>
    <w:p w:rsidR="00753E7C" w:rsidRPr="00606E74" w:rsidRDefault="00753E7C" w:rsidP="00606E74">
      <w:pPr>
        <w:pStyle w:val="ListParagraph"/>
        <w:numPr>
          <w:ilvl w:val="0"/>
          <w:numId w:val="22"/>
        </w:numPr>
        <w:rPr>
          <w:rFonts w:ascii="Arial" w:hAnsi="Arial" w:cs="Arial"/>
          <w:sz w:val="22"/>
          <w:szCs w:val="22"/>
        </w:rPr>
      </w:pPr>
      <w:proofErr w:type="gramStart"/>
      <w:r w:rsidRPr="00606E74">
        <w:rPr>
          <w:rFonts w:ascii="Arial" w:hAnsi="Arial" w:cs="Arial"/>
          <w:sz w:val="22"/>
          <w:szCs w:val="22"/>
        </w:rPr>
        <w:t>rigorous</w:t>
      </w:r>
      <w:proofErr w:type="gramEnd"/>
      <w:r w:rsidRPr="00606E74">
        <w:rPr>
          <w:rFonts w:ascii="Arial" w:hAnsi="Arial" w:cs="Arial"/>
          <w:sz w:val="22"/>
          <w:szCs w:val="22"/>
        </w:rPr>
        <w:t>, robust and evidence-based in the work we undertake.</w:t>
      </w:r>
    </w:p>
    <w:p w:rsidR="00753E7C" w:rsidRPr="00606E74" w:rsidRDefault="00753E7C" w:rsidP="00606E74">
      <w:pPr>
        <w:pStyle w:val="ListParagraph"/>
        <w:numPr>
          <w:ilvl w:val="0"/>
          <w:numId w:val="22"/>
        </w:numPr>
        <w:rPr>
          <w:rFonts w:ascii="Arial" w:hAnsi="Arial" w:cs="Arial"/>
          <w:sz w:val="22"/>
          <w:szCs w:val="22"/>
        </w:rPr>
      </w:pPr>
      <w:proofErr w:type="gramStart"/>
      <w:r w:rsidRPr="00606E74">
        <w:rPr>
          <w:rFonts w:ascii="Arial" w:hAnsi="Arial" w:cs="Arial"/>
          <w:sz w:val="22"/>
          <w:szCs w:val="22"/>
        </w:rPr>
        <w:t>relevant</w:t>
      </w:r>
      <w:proofErr w:type="gramEnd"/>
      <w:r w:rsidRPr="00606E74">
        <w:rPr>
          <w:rFonts w:ascii="Arial" w:hAnsi="Arial" w:cs="Arial"/>
          <w:sz w:val="22"/>
          <w:szCs w:val="22"/>
        </w:rPr>
        <w:t>, supportive but also challenging when we need to be.</w:t>
      </w:r>
    </w:p>
    <w:p w:rsidR="00753E7C" w:rsidRPr="00606E74" w:rsidRDefault="00753E7C" w:rsidP="00606E74">
      <w:pPr>
        <w:pStyle w:val="ListParagraph"/>
        <w:numPr>
          <w:ilvl w:val="0"/>
          <w:numId w:val="22"/>
        </w:numPr>
        <w:rPr>
          <w:rFonts w:ascii="Arial" w:hAnsi="Arial" w:cs="Arial"/>
          <w:sz w:val="22"/>
          <w:szCs w:val="22"/>
        </w:rPr>
      </w:pPr>
      <w:proofErr w:type="gramStart"/>
      <w:r w:rsidRPr="00606E74">
        <w:rPr>
          <w:rFonts w:ascii="Arial" w:hAnsi="Arial" w:cs="Arial"/>
          <w:sz w:val="22"/>
          <w:szCs w:val="22"/>
        </w:rPr>
        <w:t>open</w:t>
      </w:r>
      <w:proofErr w:type="gramEnd"/>
      <w:r w:rsidRPr="00606E74">
        <w:rPr>
          <w:rFonts w:ascii="Arial" w:hAnsi="Arial" w:cs="Arial"/>
          <w:sz w:val="22"/>
          <w:szCs w:val="22"/>
        </w:rPr>
        <w:t xml:space="preserve"> and engaging with all those we come into contact with.</w:t>
      </w:r>
    </w:p>
    <w:p w:rsidR="00753E7C" w:rsidRPr="00606E74" w:rsidRDefault="00753E7C" w:rsidP="00606E74">
      <w:pPr>
        <w:pStyle w:val="ListParagraph"/>
        <w:numPr>
          <w:ilvl w:val="0"/>
          <w:numId w:val="22"/>
        </w:numPr>
        <w:rPr>
          <w:rFonts w:ascii="Arial" w:hAnsi="Arial" w:cs="Arial"/>
          <w:sz w:val="22"/>
          <w:szCs w:val="22"/>
        </w:rPr>
      </w:pPr>
      <w:proofErr w:type="gramStart"/>
      <w:r w:rsidRPr="00606E74">
        <w:rPr>
          <w:rFonts w:ascii="Arial" w:hAnsi="Arial" w:cs="Arial"/>
          <w:sz w:val="22"/>
          <w:szCs w:val="22"/>
        </w:rPr>
        <w:t>an</w:t>
      </w:r>
      <w:proofErr w:type="gramEnd"/>
      <w:r w:rsidRPr="00606E74">
        <w:rPr>
          <w:rFonts w:ascii="Arial" w:hAnsi="Arial" w:cs="Arial"/>
          <w:sz w:val="22"/>
          <w:szCs w:val="22"/>
        </w:rPr>
        <w:t xml:space="preserve"> organisation that makes a difference to the quality of policy-making and practice in the UK.</w:t>
      </w:r>
    </w:p>
    <w:p w:rsidR="00753E7C" w:rsidRPr="00753E7C" w:rsidRDefault="00753E7C" w:rsidP="00753E7C">
      <w:pPr>
        <w:rPr>
          <w:rFonts w:ascii="Arial" w:hAnsi="Arial" w:cs="Arial"/>
          <w:sz w:val="22"/>
          <w:szCs w:val="22"/>
        </w:rPr>
      </w:pPr>
    </w:p>
    <w:p w:rsidR="00753E7C" w:rsidRPr="00F73C70" w:rsidRDefault="00753E7C" w:rsidP="00753E7C">
      <w:pPr>
        <w:rPr>
          <w:rFonts w:ascii="Arial" w:hAnsi="Arial" w:cs="Arial"/>
          <w:b/>
          <w:sz w:val="22"/>
          <w:szCs w:val="22"/>
        </w:rPr>
      </w:pPr>
      <w:r w:rsidRPr="00F73C70">
        <w:rPr>
          <w:rFonts w:ascii="Arial" w:hAnsi="Arial" w:cs="Arial"/>
          <w:b/>
          <w:sz w:val="22"/>
          <w:szCs w:val="22"/>
        </w:rPr>
        <w:t>Current work programme</w:t>
      </w:r>
    </w:p>
    <w:p w:rsidR="00753E7C" w:rsidRPr="00753E7C" w:rsidRDefault="00753E7C" w:rsidP="00753E7C">
      <w:pPr>
        <w:rPr>
          <w:rFonts w:ascii="Arial" w:hAnsi="Arial" w:cs="Arial"/>
          <w:sz w:val="22"/>
          <w:szCs w:val="22"/>
        </w:rPr>
      </w:pPr>
    </w:p>
    <w:p w:rsidR="00753E7C" w:rsidRPr="00753E7C" w:rsidRDefault="00753E7C" w:rsidP="00753E7C">
      <w:pPr>
        <w:rPr>
          <w:rFonts w:ascii="Arial" w:hAnsi="Arial" w:cs="Arial"/>
          <w:sz w:val="22"/>
          <w:szCs w:val="22"/>
        </w:rPr>
      </w:pPr>
      <w:r w:rsidRPr="00753E7C">
        <w:rPr>
          <w:rFonts w:ascii="Arial" w:hAnsi="Arial" w:cs="Arial"/>
          <w:sz w:val="22"/>
          <w:szCs w:val="22"/>
        </w:rPr>
        <w:t>We have three core types of activity:</w:t>
      </w:r>
    </w:p>
    <w:p w:rsidR="00753E7C" w:rsidRPr="00753E7C" w:rsidRDefault="00753E7C" w:rsidP="00753E7C">
      <w:pPr>
        <w:rPr>
          <w:rFonts w:ascii="Arial" w:hAnsi="Arial" w:cs="Arial"/>
          <w:sz w:val="22"/>
          <w:szCs w:val="22"/>
        </w:rPr>
      </w:pPr>
    </w:p>
    <w:p w:rsidR="00753E7C" w:rsidRPr="00F73C70" w:rsidRDefault="00753E7C" w:rsidP="00F73C70">
      <w:pPr>
        <w:pStyle w:val="ListParagraph"/>
        <w:numPr>
          <w:ilvl w:val="0"/>
          <w:numId w:val="24"/>
        </w:numPr>
        <w:rPr>
          <w:rFonts w:ascii="Arial" w:hAnsi="Arial" w:cs="Arial"/>
          <w:sz w:val="22"/>
          <w:szCs w:val="22"/>
        </w:rPr>
      </w:pPr>
      <w:r w:rsidRPr="00F73C70">
        <w:rPr>
          <w:rFonts w:ascii="Arial" w:hAnsi="Arial" w:cs="Arial"/>
          <w:b/>
          <w:sz w:val="22"/>
          <w:szCs w:val="22"/>
        </w:rPr>
        <w:t>Public policy work</w:t>
      </w:r>
      <w:r w:rsidRPr="00F73C70">
        <w:rPr>
          <w:rFonts w:ascii="Arial" w:hAnsi="Arial" w:cs="Arial"/>
          <w:sz w:val="22"/>
          <w:szCs w:val="22"/>
        </w:rPr>
        <w:t xml:space="preserve"> </w:t>
      </w:r>
      <w:r w:rsidR="00ED6337">
        <w:rPr>
          <w:rFonts w:ascii="Arial" w:hAnsi="Arial" w:cs="Arial"/>
          <w:sz w:val="22"/>
          <w:szCs w:val="22"/>
        </w:rPr>
        <w:t>–</w:t>
      </w:r>
      <w:r w:rsidRPr="00F73C70">
        <w:rPr>
          <w:rFonts w:ascii="Arial" w:hAnsi="Arial" w:cs="Arial"/>
          <w:sz w:val="22"/>
          <w:szCs w:val="22"/>
        </w:rPr>
        <w:t xml:space="preserve"> analysis</w:t>
      </w:r>
      <w:r w:rsidR="00ED6337">
        <w:rPr>
          <w:rFonts w:ascii="Arial" w:hAnsi="Arial" w:cs="Arial"/>
          <w:sz w:val="22"/>
          <w:szCs w:val="22"/>
        </w:rPr>
        <w:t xml:space="preserve"> </w:t>
      </w:r>
      <w:r w:rsidRPr="00F73C70">
        <w:rPr>
          <w:rFonts w:ascii="Arial" w:hAnsi="Arial" w:cs="Arial"/>
          <w:sz w:val="22"/>
          <w:szCs w:val="22"/>
        </w:rPr>
        <w:t>and commentary on major issues affecting health and social care.</w:t>
      </w:r>
    </w:p>
    <w:p w:rsidR="00753E7C" w:rsidRPr="00F73C70" w:rsidRDefault="00753E7C" w:rsidP="00F73C70">
      <w:pPr>
        <w:pStyle w:val="ListParagraph"/>
        <w:numPr>
          <w:ilvl w:val="0"/>
          <w:numId w:val="24"/>
        </w:numPr>
        <w:rPr>
          <w:rFonts w:ascii="Arial" w:hAnsi="Arial" w:cs="Arial"/>
          <w:sz w:val="22"/>
          <w:szCs w:val="22"/>
        </w:rPr>
      </w:pPr>
      <w:r w:rsidRPr="00F73C70">
        <w:rPr>
          <w:rFonts w:ascii="Arial" w:hAnsi="Arial" w:cs="Arial"/>
          <w:b/>
          <w:sz w:val="22"/>
          <w:szCs w:val="22"/>
        </w:rPr>
        <w:t xml:space="preserve">Healthcare delivery </w:t>
      </w:r>
      <w:r w:rsidR="00ED6337">
        <w:rPr>
          <w:rFonts w:ascii="Arial" w:hAnsi="Arial" w:cs="Arial"/>
          <w:sz w:val="22"/>
          <w:szCs w:val="22"/>
        </w:rPr>
        <w:t>–</w:t>
      </w:r>
      <w:r w:rsidRPr="00F73C70">
        <w:rPr>
          <w:rFonts w:ascii="Arial" w:hAnsi="Arial" w:cs="Arial"/>
          <w:sz w:val="22"/>
          <w:szCs w:val="22"/>
        </w:rPr>
        <w:t xml:space="preserve"> in</w:t>
      </w:r>
      <w:r w:rsidR="00ED6337">
        <w:rPr>
          <w:rFonts w:ascii="Arial" w:hAnsi="Arial" w:cs="Arial"/>
          <w:sz w:val="22"/>
          <w:szCs w:val="22"/>
        </w:rPr>
        <w:t xml:space="preserve"> </w:t>
      </w:r>
      <w:r w:rsidRPr="00F73C70">
        <w:rPr>
          <w:rFonts w:ascii="Arial" w:hAnsi="Arial" w:cs="Arial"/>
          <w:sz w:val="22"/>
          <w:szCs w:val="22"/>
        </w:rPr>
        <w:t>particular research into and analysis/evaluation of new models of care and the workforce and other supporting infrastructure required to deliver them.</w:t>
      </w:r>
    </w:p>
    <w:p w:rsidR="00753E7C" w:rsidRPr="00F73C70" w:rsidRDefault="00753E7C" w:rsidP="00F73C70">
      <w:pPr>
        <w:pStyle w:val="ListParagraph"/>
        <w:numPr>
          <w:ilvl w:val="0"/>
          <w:numId w:val="24"/>
        </w:numPr>
        <w:rPr>
          <w:rFonts w:ascii="Arial" w:hAnsi="Arial" w:cs="Arial"/>
          <w:sz w:val="22"/>
          <w:szCs w:val="22"/>
        </w:rPr>
      </w:pPr>
      <w:r w:rsidRPr="00F73C70">
        <w:rPr>
          <w:rFonts w:ascii="Arial" w:hAnsi="Arial" w:cs="Arial"/>
          <w:b/>
          <w:sz w:val="22"/>
          <w:szCs w:val="22"/>
        </w:rPr>
        <w:t xml:space="preserve">System working </w:t>
      </w:r>
      <w:r w:rsidRPr="00F73C70">
        <w:rPr>
          <w:rFonts w:ascii="Arial" w:hAnsi="Arial" w:cs="Arial"/>
          <w:sz w:val="22"/>
          <w:szCs w:val="22"/>
        </w:rPr>
        <w:t>– including the performance of the health and social care system, trends in quality and identifying emerging trends.</w:t>
      </w:r>
    </w:p>
    <w:p w:rsidR="00753E7C" w:rsidRPr="00753E7C" w:rsidRDefault="00753E7C" w:rsidP="00431E52">
      <w:pPr>
        <w:pStyle w:val="ListParagraph"/>
        <w:widowControl w:val="0"/>
        <w:tabs>
          <w:tab w:val="left" w:pos="608"/>
        </w:tabs>
        <w:kinsoku w:val="0"/>
        <w:overflowPunct w:val="0"/>
        <w:autoSpaceDE w:val="0"/>
        <w:autoSpaceDN w:val="0"/>
        <w:adjustRightInd w:val="0"/>
        <w:spacing w:line="278" w:lineRule="auto"/>
        <w:ind w:left="607" w:right="151"/>
        <w:rPr>
          <w:rFonts w:ascii="Arial" w:hAnsi="Arial" w:cs="Arial"/>
          <w:sz w:val="22"/>
          <w:szCs w:val="22"/>
        </w:rPr>
        <w:sectPr w:rsidR="00753E7C" w:rsidRPr="00753E7C">
          <w:headerReference w:type="default" r:id="rId10"/>
          <w:footerReference w:type="default" r:id="rId11"/>
          <w:pgSz w:w="12240" w:h="16340"/>
          <w:pgMar w:top="980" w:right="1060" w:bottom="540" w:left="720" w:header="727" w:footer="348" w:gutter="0"/>
          <w:pgNumType w:start="2"/>
          <w:cols w:space="720" w:equalWidth="0">
            <w:col w:w="10460"/>
          </w:cols>
          <w:noEndnote/>
        </w:sectPr>
      </w:pPr>
    </w:p>
    <w:p w:rsidR="00753E7C" w:rsidRPr="00753E7C" w:rsidRDefault="00753E7C" w:rsidP="00431E52">
      <w:pPr>
        <w:pStyle w:val="BodyText"/>
        <w:kinsoku w:val="0"/>
        <w:overflowPunct w:val="0"/>
        <w:spacing w:before="3" w:line="278" w:lineRule="auto"/>
        <w:ind w:right="330"/>
        <w:rPr>
          <w:rFonts w:ascii="Arial" w:hAnsi="Arial" w:cs="Arial"/>
          <w:sz w:val="22"/>
          <w:szCs w:val="22"/>
        </w:rPr>
      </w:pPr>
      <w:r w:rsidRPr="00753E7C">
        <w:rPr>
          <w:rFonts w:ascii="Arial" w:hAnsi="Arial" w:cs="Arial"/>
          <w:sz w:val="22"/>
          <w:szCs w:val="22"/>
        </w:rPr>
        <w:lastRenderedPageBreak/>
        <w:t>Our work programme focuses on a number of key topic areas – all of which are crucial to the long-term sustainability of the system:</w:t>
      </w:r>
    </w:p>
    <w:p w:rsidR="00753E7C" w:rsidRPr="00753E7C" w:rsidRDefault="00ED6337" w:rsidP="00753E7C">
      <w:pPr>
        <w:pStyle w:val="ListParagraph"/>
        <w:widowControl w:val="0"/>
        <w:numPr>
          <w:ilvl w:val="0"/>
          <w:numId w:val="21"/>
        </w:numPr>
        <w:tabs>
          <w:tab w:val="left" w:pos="588"/>
        </w:tabs>
        <w:kinsoku w:val="0"/>
        <w:overflowPunct w:val="0"/>
        <w:autoSpaceDE w:val="0"/>
        <w:autoSpaceDN w:val="0"/>
        <w:adjustRightInd w:val="0"/>
        <w:ind w:left="587"/>
        <w:rPr>
          <w:rFonts w:ascii="Arial" w:hAnsi="Arial" w:cs="Arial"/>
          <w:sz w:val="22"/>
          <w:szCs w:val="22"/>
        </w:rPr>
      </w:pPr>
      <w:r>
        <w:rPr>
          <w:rFonts w:ascii="Arial" w:hAnsi="Arial" w:cs="Arial"/>
          <w:sz w:val="22"/>
          <w:szCs w:val="22"/>
        </w:rPr>
        <w:t>NHS and social care reform</w:t>
      </w:r>
    </w:p>
    <w:p w:rsidR="00753E7C" w:rsidRPr="00753E7C" w:rsidRDefault="00ED6337" w:rsidP="00753E7C">
      <w:pPr>
        <w:pStyle w:val="ListParagraph"/>
        <w:widowControl w:val="0"/>
        <w:numPr>
          <w:ilvl w:val="0"/>
          <w:numId w:val="21"/>
        </w:numPr>
        <w:tabs>
          <w:tab w:val="left" w:pos="588"/>
        </w:tabs>
        <w:kinsoku w:val="0"/>
        <w:overflowPunct w:val="0"/>
        <w:autoSpaceDE w:val="0"/>
        <w:autoSpaceDN w:val="0"/>
        <w:adjustRightInd w:val="0"/>
        <w:spacing w:before="37"/>
        <w:ind w:left="587"/>
        <w:rPr>
          <w:rFonts w:ascii="Arial" w:hAnsi="Arial" w:cs="Arial"/>
          <w:sz w:val="22"/>
          <w:szCs w:val="22"/>
        </w:rPr>
      </w:pPr>
      <w:r>
        <w:rPr>
          <w:rFonts w:ascii="Arial" w:hAnsi="Arial" w:cs="Arial"/>
          <w:sz w:val="22"/>
          <w:szCs w:val="22"/>
        </w:rPr>
        <w:t>Quality of care</w:t>
      </w:r>
    </w:p>
    <w:p w:rsidR="00753E7C" w:rsidRPr="00753E7C" w:rsidRDefault="00ED6337" w:rsidP="00753E7C">
      <w:pPr>
        <w:pStyle w:val="ListParagraph"/>
        <w:widowControl w:val="0"/>
        <w:numPr>
          <w:ilvl w:val="0"/>
          <w:numId w:val="21"/>
        </w:numPr>
        <w:tabs>
          <w:tab w:val="left" w:pos="588"/>
        </w:tabs>
        <w:kinsoku w:val="0"/>
        <w:overflowPunct w:val="0"/>
        <w:autoSpaceDE w:val="0"/>
        <w:autoSpaceDN w:val="0"/>
        <w:adjustRightInd w:val="0"/>
        <w:spacing w:before="37"/>
        <w:ind w:left="587"/>
        <w:rPr>
          <w:rFonts w:ascii="Arial" w:hAnsi="Arial" w:cs="Arial"/>
          <w:sz w:val="22"/>
          <w:szCs w:val="22"/>
        </w:rPr>
      </w:pPr>
      <w:r>
        <w:rPr>
          <w:rFonts w:ascii="Arial" w:hAnsi="Arial" w:cs="Arial"/>
          <w:sz w:val="22"/>
          <w:szCs w:val="22"/>
        </w:rPr>
        <w:t>The NHS workforce</w:t>
      </w:r>
    </w:p>
    <w:p w:rsidR="00753E7C" w:rsidRPr="00753E7C" w:rsidRDefault="00753E7C" w:rsidP="00753E7C">
      <w:pPr>
        <w:pStyle w:val="ListParagraph"/>
        <w:widowControl w:val="0"/>
        <w:numPr>
          <w:ilvl w:val="0"/>
          <w:numId w:val="21"/>
        </w:numPr>
        <w:tabs>
          <w:tab w:val="left" w:pos="588"/>
        </w:tabs>
        <w:kinsoku w:val="0"/>
        <w:overflowPunct w:val="0"/>
        <w:autoSpaceDE w:val="0"/>
        <w:autoSpaceDN w:val="0"/>
        <w:adjustRightInd w:val="0"/>
        <w:spacing w:before="39"/>
        <w:ind w:left="587"/>
        <w:rPr>
          <w:rFonts w:ascii="Arial" w:hAnsi="Arial" w:cs="Arial"/>
          <w:sz w:val="22"/>
          <w:szCs w:val="22"/>
        </w:rPr>
      </w:pPr>
      <w:r w:rsidRPr="00753E7C">
        <w:rPr>
          <w:rFonts w:ascii="Arial" w:hAnsi="Arial" w:cs="Arial"/>
          <w:sz w:val="22"/>
          <w:szCs w:val="22"/>
        </w:rPr>
        <w:t xml:space="preserve">New models of health care </w:t>
      </w:r>
      <w:r w:rsidR="00ED6337">
        <w:rPr>
          <w:rFonts w:ascii="Arial" w:hAnsi="Arial" w:cs="Arial"/>
          <w:sz w:val="22"/>
          <w:szCs w:val="22"/>
        </w:rPr>
        <w:t>delivery</w:t>
      </w:r>
    </w:p>
    <w:p w:rsidR="00753E7C" w:rsidRPr="00753E7C" w:rsidRDefault="00753E7C" w:rsidP="00753E7C">
      <w:pPr>
        <w:pStyle w:val="ListParagraph"/>
        <w:widowControl w:val="0"/>
        <w:numPr>
          <w:ilvl w:val="0"/>
          <w:numId w:val="21"/>
        </w:numPr>
        <w:tabs>
          <w:tab w:val="left" w:pos="588"/>
        </w:tabs>
        <w:kinsoku w:val="0"/>
        <w:overflowPunct w:val="0"/>
        <w:autoSpaceDE w:val="0"/>
        <w:autoSpaceDN w:val="0"/>
        <w:adjustRightInd w:val="0"/>
        <w:spacing w:before="37"/>
        <w:ind w:left="587"/>
        <w:rPr>
          <w:rFonts w:ascii="Arial" w:hAnsi="Arial" w:cs="Arial"/>
          <w:sz w:val="22"/>
          <w:szCs w:val="22"/>
        </w:rPr>
      </w:pPr>
      <w:r w:rsidRPr="00753E7C">
        <w:rPr>
          <w:rFonts w:ascii="Arial" w:hAnsi="Arial" w:cs="Arial"/>
          <w:sz w:val="22"/>
          <w:szCs w:val="22"/>
        </w:rPr>
        <w:t>Older people and complex care.</w:t>
      </w:r>
    </w:p>
    <w:p w:rsidR="00753E7C" w:rsidRPr="00753E7C" w:rsidRDefault="00753E7C" w:rsidP="00753E7C">
      <w:pPr>
        <w:pStyle w:val="BodyText"/>
        <w:kinsoku w:val="0"/>
        <w:overflowPunct w:val="0"/>
        <w:spacing w:before="5"/>
        <w:rPr>
          <w:rFonts w:ascii="Arial" w:hAnsi="Arial" w:cs="Arial"/>
          <w:sz w:val="22"/>
          <w:szCs w:val="22"/>
        </w:rPr>
      </w:pPr>
    </w:p>
    <w:p w:rsidR="00753E7C" w:rsidRPr="00753E7C" w:rsidRDefault="00753E7C" w:rsidP="009F38F1">
      <w:pPr>
        <w:pStyle w:val="BodyText"/>
        <w:kinsoku w:val="0"/>
        <w:overflowPunct w:val="0"/>
        <w:spacing w:after="0" w:line="278" w:lineRule="auto"/>
        <w:rPr>
          <w:rFonts w:ascii="Arial" w:hAnsi="Arial" w:cs="Arial"/>
          <w:sz w:val="22"/>
          <w:szCs w:val="22"/>
        </w:rPr>
      </w:pPr>
      <w:r w:rsidRPr="00753E7C">
        <w:rPr>
          <w:rFonts w:ascii="Arial" w:hAnsi="Arial" w:cs="Arial"/>
          <w:sz w:val="22"/>
          <w:szCs w:val="22"/>
        </w:rPr>
        <w:t xml:space="preserve">These areas are outlined in more detail in the </w:t>
      </w:r>
      <w:hyperlink r:id="rId12" w:history="1">
        <w:r w:rsidRPr="00ED6337">
          <w:rPr>
            <w:rStyle w:val="Hyperlink"/>
            <w:rFonts w:ascii="Arial" w:hAnsi="Arial" w:cs="Arial"/>
            <w:sz w:val="22"/>
            <w:szCs w:val="22"/>
          </w:rPr>
          <w:t>Our Priorities section</w:t>
        </w:r>
      </w:hyperlink>
      <w:r w:rsidRPr="00753E7C">
        <w:rPr>
          <w:rFonts w:ascii="Arial" w:hAnsi="Arial" w:cs="Arial"/>
          <w:sz w:val="22"/>
          <w:szCs w:val="22"/>
        </w:rPr>
        <w:t xml:space="preserve"> of the </w:t>
      </w:r>
      <w:r w:rsidR="00ED6337">
        <w:rPr>
          <w:rFonts w:ascii="Arial" w:hAnsi="Arial" w:cs="Arial"/>
          <w:sz w:val="22"/>
          <w:szCs w:val="22"/>
        </w:rPr>
        <w:t>Trust’s website</w:t>
      </w:r>
      <w:r w:rsidRPr="00753E7C">
        <w:rPr>
          <w:rFonts w:ascii="Arial" w:hAnsi="Arial" w:cs="Arial"/>
          <w:sz w:val="22"/>
          <w:szCs w:val="22"/>
        </w:rPr>
        <w:t>.</w:t>
      </w:r>
    </w:p>
    <w:p w:rsidR="00753E7C" w:rsidRPr="00753E7C" w:rsidRDefault="00753E7C" w:rsidP="009F38F1">
      <w:pPr>
        <w:pStyle w:val="BodyText"/>
        <w:kinsoku w:val="0"/>
        <w:overflowPunct w:val="0"/>
        <w:spacing w:after="0"/>
        <w:rPr>
          <w:rFonts w:ascii="Arial" w:hAnsi="Arial" w:cs="Arial"/>
          <w:sz w:val="22"/>
          <w:szCs w:val="22"/>
        </w:rPr>
      </w:pPr>
    </w:p>
    <w:p w:rsidR="00753E7C" w:rsidRPr="00753E7C" w:rsidRDefault="00753E7C" w:rsidP="009F38F1">
      <w:pPr>
        <w:pStyle w:val="BodyText"/>
        <w:kinsoku w:val="0"/>
        <w:overflowPunct w:val="0"/>
        <w:spacing w:after="0" w:line="276" w:lineRule="auto"/>
        <w:rPr>
          <w:rFonts w:ascii="Arial" w:hAnsi="Arial" w:cs="Arial"/>
          <w:sz w:val="22"/>
          <w:szCs w:val="22"/>
        </w:rPr>
      </w:pPr>
      <w:r w:rsidRPr="00753E7C">
        <w:rPr>
          <w:rFonts w:ascii="Arial" w:hAnsi="Arial" w:cs="Arial"/>
          <w:sz w:val="22"/>
          <w:szCs w:val="22"/>
        </w:rPr>
        <w:t>However, our work programme is constantly evolving to keep pace with the changing policy environment and our assessment of where our skills and knowledge could make a real difference to policy and the lives of patients, the public and those who deliver health and care services. For example, we are currently developing a programme of work on children and young people, building on existing work by the Nuffield Trust.</w:t>
      </w:r>
    </w:p>
    <w:p w:rsidR="00753E7C" w:rsidRPr="00753E7C" w:rsidRDefault="00753E7C" w:rsidP="00753E7C">
      <w:pPr>
        <w:pStyle w:val="BodyText"/>
        <w:kinsoku w:val="0"/>
        <w:overflowPunct w:val="0"/>
        <w:spacing w:before="1"/>
        <w:rPr>
          <w:rFonts w:ascii="Arial" w:hAnsi="Arial" w:cs="Arial"/>
          <w:sz w:val="22"/>
          <w:szCs w:val="22"/>
        </w:rPr>
      </w:pPr>
    </w:p>
    <w:p w:rsidR="00753E7C" w:rsidRPr="009F38F1" w:rsidRDefault="00753E7C" w:rsidP="009F38F1">
      <w:pPr>
        <w:pStyle w:val="Heading2"/>
        <w:kinsoku w:val="0"/>
        <w:overflowPunct w:val="0"/>
        <w:spacing w:before="0" w:after="0"/>
        <w:rPr>
          <w:rFonts w:cs="Arial"/>
          <w:i w:val="0"/>
          <w:sz w:val="22"/>
          <w:szCs w:val="22"/>
        </w:rPr>
      </w:pPr>
      <w:r w:rsidRPr="009F38F1">
        <w:rPr>
          <w:rFonts w:cs="Arial"/>
          <w:i w:val="0"/>
          <w:sz w:val="22"/>
          <w:szCs w:val="22"/>
        </w:rPr>
        <w:t>Our organisation</w:t>
      </w:r>
    </w:p>
    <w:p w:rsidR="00753E7C" w:rsidRPr="00753E7C" w:rsidRDefault="00753E7C" w:rsidP="009F38F1">
      <w:pPr>
        <w:pStyle w:val="BodyText"/>
        <w:kinsoku w:val="0"/>
        <w:overflowPunct w:val="0"/>
        <w:spacing w:after="0"/>
        <w:rPr>
          <w:rFonts w:ascii="Arial" w:hAnsi="Arial" w:cs="Arial"/>
          <w:sz w:val="22"/>
          <w:szCs w:val="22"/>
        </w:rPr>
      </w:pPr>
    </w:p>
    <w:p w:rsidR="00753E7C" w:rsidRPr="00753E7C" w:rsidRDefault="00753E7C" w:rsidP="009F38F1">
      <w:pPr>
        <w:pStyle w:val="BodyText"/>
        <w:kinsoku w:val="0"/>
        <w:overflowPunct w:val="0"/>
        <w:spacing w:after="0" w:line="276" w:lineRule="auto"/>
        <w:rPr>
          <w:rFonts w:ascii="Arial" w:hAnsi="Arial" w:cs="Arial"/>
          <w:sz w:val="22"/>
          <w:szCs w:val="22"/>
        </w:rPr>
      </w:pPr>
      <w:r w:rsidRPr="00753E7C">
        <w:rPr>
          <w:rFonts w:ascii="Arial" w:hAnsi="Arial" w:cs="Arial"/>
          <w:sz w:val="22"/>
          <w:szCs w:val="22"/>
        </w:rPr>
        <w:t>The Nuffield Trust has 40 employees and an annual income of around £4m generated from our endowment and externally funded work. The organisation has four directorates that work closely and collaboratively to support the work of the Nuffield Trust.</w:t>
      </w:r>
    </w:p>
    <w:p w:rsidR="00753E7C" w:rsidRPr="00753E7C" w:rsidRDefault="00753E7C" w:rsidP="009F38F1">
      <w:pPr>
        <w:pStyle w:val="BodyText"/>
        <w:kinsoku w:val="0"/>
        <w:overflowPunct w:val="0"/>
        <w:spacing w:after="0"/>
        <w:rPr>
          <w:rFonts w:ascii="Arial" w:hAnsi="Arial" w:cs="Arial"/>
          <w:sz w:val="22"/>
          <w:szCs w:val="22"/>
        </w:rPr>
      </w:pPr>
    </w:p>
    <w:p w:rsidR="00753E7C" w:rsidRPr="00753E7C" w:rsidRDefault="00753E7C" w:rsidP="009F38F1">
      <w:pPr>
        <w:pStyle w:val="BodyText"/>
        <w:kinsoku w:val="0"/>
        <w:overflowPunct w:val="0"/>
        <w:spacing w:after="0" w:line="276" w:lineRule="auto"/>
        <w:rPr>
          <w:rFonts w:ascii="Arial" w:hAnsi="Arial" w:cs="Arial"/>
          <w:sz w:val="22"/>
          <w:szCs w:val="22"/>
        </w:rPr>
      </w:pPr>
      <w:r w:rsidRPr="00753E7C">
        <w:rPr>
          <w:rFonts w:ascii="Arial" w:hAnsi="Arial" w:cs="Arial"/>
          <w:sz w:val="22"/>
          <w:szCs w:val="22"/>
        </w:rPr>
        <w:t>The Policy and Research teams undertake a wide range of policy related research and analysis including related consultancy work. The two teams frequently work together on projects. The Policy team has particular expertise in the use of qualitative research methods. The Research team has particular expertise in the use of quantitative and economic research methods.</w:t>
      </w:r>
    </w:p>
    <w:p w:rsidR="00753E7C" w:rsidRPr="00753E7C" w:rsidRDefault="00753E7C" w:rsidP="009F38F1">
      <w:pPr>
        <w:pStyle w:val="BodyText"/>
        <w:kinsoku w:val="0"/>
        <w:overflowPunct w:val="0"/>
        <w:spacing w:after="0"/>
        <w:rPr>
          <w:rFonts w:ascii="Arial" w:hAnsi="Arial" w:cs="Arial"/>
          <w:sz w:val="22"/>
          <w:szCs w:val="22"/>
        </w:rPr>
      </w:pPr>
    </w:p>
    <w:p w:rsidR="00753E7C" w:rsidRPr="00753E7C" w:rsidRDefault="00753E7C" w:rsidP="009F38F1">
      <w:pPr>
        <w:pStyle w:val="BodyText"/>
        <w:kinsoku w:val="0"/>
        <w:overflowPunct w:val="0"/>
        <w:spacing w:after="0" w:line="276" w:lineRule="auto"/>
        <w:rPr>
          <w:rFonts w:ascii="Arial" w:hAnsi="Arial" w:cs="Arial"/>
          <w:sz w:val="22"/>
          <w:szCs w:val="22"/>
        </w:rPr>
      </w:pPr>
      <w:r w:rsidRPr="00753E7C">
        <w:rPr>
          <w:rFonts w:ascii="Arial" w:hAnsi="Arial" w:cs="Arial"/>
          <w:sz w:val="22"/>
          <w:szCs w:val="22"/>
        </w:rPr>
        <w:t>Our web site (</w:t>
      </w:r>
      <w:hyperlink r:id="rId13" w:history="1">
        <w:r w:rsidRPr="00753E7C">
          <w:rPr>
            <w:rFonts w:ascii="Arial" w:hAnsi="Arial" w:cs="Arial"/>
            <w:sz w:val="22"/>
            <w:szCs w:val="22"/>
          </w:rPr>
          <w:t>www.nuffieldtrust.org.uk</w:t>
        </w:r>
      </w:hyperlink>
      <w:r w:rsidRPr="00753E7C">
        <w:rPr>
          <w:rFonts w:ascii="Arial" w:hAnsi="Arial" w:cs="Arial"/>
          <w:sz w:val="22"/>
          <w:szCs w:val="22"/>
        </w:rPr>
        <w:t>) contains details of the range and depth of our research, policy and commentary work.</w:t>
      </w:r>
    </w:p>
    <w:p w:rsidR="009F1484" w:rsidRPr="00753E7C" w:rsidRDefault="009F1484" w:rsidP="00591FE3">
      <w:pPr>
        <w:pStyle w:val="Title"/>
        <w:jc w:val="left"/>
        <w:rPr>
          <w:rFonts w:ascii="Arial" w:hAnsi="Arial" w:cs="Arial"/>
          <w:b w:val="0"/>
          <w:bCs w:val="0"/>
          <w:sz w:val="22"/>
          <w:szCs w:val="22"/>
        </w:rPr>
      </w:pPr>
    </w:p>
    <w:p w:rsidR="009F1484" w:rsidRPr="00753E7C" w:rsidRDefault="009F1484">
      <w:pPr>
        <w:rPr>
          <w:rFonts w:ascii="Arial" w:hAnsi="Arial" w:cs="Arial"/>
          <w:sz w:val="22"/>
          <w:szCs w:val="22"/>
        </w:rPr>
      </w:pPr>
      <w:r>
        <w:rPr>
          <w:rFonts w:ascii="Arial" w:hAnsi="Arial" w:cs="Arial"/>
          <w:sz w:val="22"/>
          <w:szCs w:val="22"/>
        </w:rPr>
        <w:br w:type="page"/>
      </w:r>
    </w:p>
    <w:p w:rsidR="00FA03E7" w:rsidRDefault="00FA03E7" w:rsidP="00591FE3">
      <w:pPr>
        <w:pStyle w:val="Title"/>
        <w:jc w:val="left"/>
        <w:rPr>
          <w:rFonts w:ascii="Arial" w:hAnsi="Arial" w:cs="Arial"/>
          <w:sz w:val="22"/>
          <w:szCs w:val="22"/>
        </w:rPr>
      </w:pPr>
    </w:p>
    <w:p w:rsidR="00591FE3" w:rsidRDefault="00591FE3" w:rsidP="00591FE3">
      <w:pPr>
        <w:pStyle w:val="Title"/>
        <w:jc w:val="left"/>
        <w:rPr>
          <w:rFonts w:ascii="Arial" w:hAnsi="Arial" w:cs="Arial"/>
          <w:sz w:val="22"/>
          <w:szCs w:val="22"/>
          <w:u w:val="single"/>
        </w:rPr>
      </w:pPr>
      <w:r w:rsidRPr="00DB14B5">
        <w:rPr>
          <w:rFonts w:ascii="Arial" w:hAnsi="Arial" w:cs="Arial"/>
          <w:sz w:val="22"/>
          <w:szCs w:val="22"/>
        </w:rPr>
        <w:t>JOB DESCRIPTION</w:t>
      </w:r>
      <w:r w:rsidR="00DF5871">
        <w:rPr>
          <w:rFonts w:ascii="Arial" w:hAnsi="Arial" w:cs="Arial"/>
          <w:sz w:val="22"/>
          <w:szCs w:val="22"/>
        </w:rPr>
        <w:t xml:space="preserve"> </w:t>
      </w:r>
    </w:p>
    <w:p w:rsidR="0083549D" w:rsidRDefault="0083549D" w:rsidP="0083549D">
      <w:pPr>
        <w:rPr>
          <w:rFonts w:ascii="Arial" w:hAnsi="Arial" w:cs="Arial"/>
          <w:b/>
          <w:bCs/>
          <w:sz w:val="22"/>
          <w:szCs w:val="22"/>
          <w:u w:val="single"/>
        </w:rPr>
      </w:pPr>
    </w:p>
    <w:p w:rsidR="00066AD8" w:rsidRDefault="005C7690" w:rsidP="0083549D">
      <w:pPr>
        <w:rPr>
          <w:rFonts w:ascii="Arial" w:hAnsi="Arial" w:cs="Arial"/>
          <w:sz w:val="22"/>
          <w:szCs w:val="22"/>
        </w:rPr>
      </w:pPr>
      <w:r w:rsidRPr="005C7690">
        <w:rPr>
          <w:rFonts w:ascii="Arial" w:hAnsi="Arial" w:cs="Arial"/>
          <w:sz w:val="22"/>
          <w:szCs w:val="22"/>
        </w:rPr>
        <w:t xml:space="preserve">We are looking for a Data </w:t>
      </w:r>
      <w:r w:rsidR="007C63EA">
        <w:rPr>
          <w:rFonts w:ascii="Arial" w:hAnsi="Arial" w:cs="Arial"/>
          <w:sz w:val="22"/>
          <w:szCs w:val="22"/>
        </w:rPr>
        <w:t>Protection</w:t>
      </w:r>
      <w:r w:rsidR="00BE336A">
        <w:rPr>
          <w:rFonts w:ascii="Arial" w:hAnsi="Arial" w:cs="Arial"/>
          <w:sz w:val="22"/>
          <w:szCs w:val="22"/>
        </w:rPr>
        <w:t xml:space="preserve"> </w:t>
      </w:r>
      <w:r w:rsidR="006610CE">
        <w:rPr>
          <w:rFonts w:ascii="Arial" w:hAnsi="Arial" w:cs="Arial"/>
          <w:sz w:val="22"/>
          <w:szCs w:val="22"/>
        </w:rPr>
        <w:t>Officer</w:t>
      </w:r>
      <w:r>
        <w:rPr>
          <w:rFonts w:ascii="Arial" w:hAnsi="Arial" w:cs="Arial"/>
          <w:sz w:val="22"/>
          <w:szCs w:val="22"/>
        </w:rPr>
        <w:t xml:space="preserve"> </w:t>
      </w:r>
      <w:r w:rsidRPr="005C7690">
        <w:rPr>
          <w:rFonts w:ascii="Arial" w:hAnsi="Arial" w:cs="Arial"/>
          <w:sz w:val="22"/>
          <w:szCs w:val="22"/>
        </w:rPr>
        <w:t xml:space="preserve">to effectively </w:t>
      </w:r>
      <w:r w:rsidR="006610CE">
        <w:rPr>
          <w:rFonts w:ascii="Arial" w:hAnsi="Arial" w:cs="Arial"/>
          <w:sz w:val="22"/>
          <w:szCs w:val="22"/>
        </w:rPr>
        <w:t>administer</w:t>
      </w:r>
      <w:r w:rsidR="0063234B">
        <w:rPr>
          <w:rFonts w:ascii="Arial" w:hAnsi="Arial" w:cs="Arial"/>
          <w:sz w:val="22"/>
          <w:szCs w:val="22"/>
        </w:rPr>
        <w:t xml:space="preserve"> our research </w:t>
      </w:r>
      <w:r w:rsidR="00066AD8">
        <w:rPr>
          <w:rFonts w:ascii="Arial" w:hAnsi="Arial" w:cs="Arial"/>
          <w:sz w:val="22"/>
          <w:szCs w:val="22"/>
        </w:rPr>
        <w:t>data and</w:t>
      </w:r>
      <w:r w:rsidR="00865E81">
        <w:rPr>
          <w:rFonts w:ascii="Arial" w:hAnsi="Arial" w:cs="Arial"/>
          <w:sz w:val="22"/>
          <w:szCs w:val="22"/>
        </w:rPr>
        <w:t xml:space="preserve"> </w:t>
      </w:r>
      <w:r w:rsidR="00066AD8">
        <w:rPr>
          <w:rFonts w:ascii="Arial" w:hAnsi="Arial" w:cs="Arial"/>
          <w:sz w:val="22"/>
          <w:szCs w:val="22"/>
        </w:rPr>
        <w:t>our information governance procedures</w:t>
      </w:r>
      <w:r w:rsidR="00ED6337">
        <w:rPr>
          <w:rFonts w:ascii="Arial" w:hAnsi="Arial" w:cs="Arial"/>
          <w:sz w:val="22"/>
          <w:szCs w:val="22"/>
        </w:rPr>
        <w:t>,</w:t>
      </w:r>
      <w:r w:rsidR="00865E81">
        <w:rPr>
          <w:rFonts w:ascii="Arial" w:hAnsi="Arial" w:cs="Arial"/>
          <w:sz w:val="22"/>
          <w:szCs w:val="22"/>
        </w:rPr>
        <w:t xml:space="preserve"> with a</w:t>
      </w:r>
      <w:r w:rsidR="00C47D40">
        <w:rPr>
          <w:rFonts w:ascii="Arial" w:hAnsi="Arial" w:cs="Arial"/>
          <w:sz w:val="22"/>
          <w:szCs w:val="22"/>
        </w:rPr>
        <w:t xml:space="preserve"> leading</w:t>
      </w:r>
      <w:r w:rsidR="00865E81">
        <w:rPr>
          <w:rFonts w:ascii="Arial" w:hAnsi="Arial" w:cs="Arial"/>
          <w:sz w:val="22"/>
          <w:szCs w:val="22"/>
        </w:rPr>
        <w:t xml:space="preserve"> role in the design and continual improvement </w:t>
      </w:r>
      <w:r w:rsidR="00FD63A4">
        <w:rPr>
          <w:rFonts w:ascii="Arial" w:hAnsi="Arial" w:cs="Arial"/>
          <w:sz w:val="22"/>
          <w:szCs w:val="22"/>
        </w:rPr>
        <w:t>of</w:t>
      </w:r>
      <w:r w:rsidR="00865E81">
        <w:rPr>
          <w:rFonts w:ascii="Arial" w:hAnsi="Arial" w:cs="Arial"/>
          <w:sz w:val="22"/>
          <w:szCs w:val="22"/>
        </w:rPr>
        <w:t xml:space="preserve"> our Information Security Management System. </w:t>
      </w:r>
      <w:r w:rsidRPr="005C7690">
        <w:rPr>
          <w:rFonts w:ascii="Arial" w:hAnsi="Arial" w:cs="Arial"/>
          <w:sz w:val="22"/>
          <w:szCs w:val="22"/>
        </w:rPr>
        <w:t xml:space="preserve"> </w:t>
      </w:r>
    </w:p>
    <w:p w:rsidR="00066AD8" w:rsidRDefault="00066AD8" w:rsidP="0083549D">
      <w:pPr>
        <w:rPr>
          <w:rFonts w:ascii="Arial" w:hAnsi="Arial" w:cs="Arial"/>
          <w:sz w:val="22"/>
          <w:szCs w:val="22"/>
        </w:rPr>
      </w:pPr>
    </w:p>
    <w:p w:rsidR="007C63EA" w:rsidRDefault="007C63EA" w:rsidP="0083549D">
      <w:pPr>
        <w:rPr>
          <w:rFonts w:ascii="Arial" w:hAnsi="Arial" w:cs="Arial"/>
          <w:sz w:val="22"/>
          <w:szCs w:val="22"/>
        </w:rPr>
      </w:pPr>
      <w:r>
        <w:rPr>
          <w:rFonts w:ascii="Arial" w:hAnsi="Arial" w:cs="Arial"/>
          <w:sz w:val="22"/>
          <w:szCs w:val="22"/>
        </w:rPr>
        <w:t>The Data Protection Officer is responsible for monitoring the Trust’s compliance with the General Data Protection Regulation (GDPR) and the Data Protectio</w:t>
      </w:r>
      <w:r w:rsidR="004C5610">
        <w:rPr>
          <w:rFonts w:ascii="Arial" w:hAnsi="Arial" w:cs="Arial"/>
          <w:sz w:val="22"/>
          <w:szCs w:val="22"/>
        </w:rPr>
        <w:t>n Act 2018 (subject to Royal Ass</w:t>
      </w:r>
      <w:r>
        <w:rPr>
          <w:rFonts w:ascii="Arial" w:hAnsi="Arial" w:cs="Arial"/>
          <w:sz w:val="22"/>
          <w:szCs w:val="22"/>
        </w:rPr>
        <w:t>ent), as well as other applicable privacy laws</w:t>
      </w:r>
      <w:r w:rsidR="004D293A">
        <w:rPr>
          <w:rFonts w:ascii="Arial" w:hAnsi="Arial" w:cs="Arial"/>
          <w:sz w:val="22"/>
          <w:szCs w:val="22"/>
        </w:rPr>
        <w:t>. The DPO will be responsible for</w:t>
      </w:r>
      <w:r>
        <w:rPr>
          <w:rFonts w:ascii="Arial" w:hAnsi="Arial" w:cs="Arial"/>
          <w:sz w:val="22"/>
          <w:szCs w:val="22"/>
        </w:rPr>
        <w:t xml:space="preserve"> informing and advising the Trust</w:t>
      </w:r>
      <w:r w:rsidR="004D293A">
        <w:rPr>
          <w:rFonts w:ascii="Arial" w:hAnsi="Arial" w:cs="Arial"/>
          <w:sz w:val="22"/>
          <w:szCs w:val="22"/>
        </w:rPr>
        <w:t xml:space="preserve"> on its</w:t>
      </w:r>
      <w:r>
        <w:rPr>
          <w:rFonts w:ascii="Arial" w:hAnsi="Arial" w:cs="Arial"/>
          <w:sz w:val="22"/>
          <w:szCs w:val="22"/>
        </w:rPr>
        <w:t xml:space="preserve"> Data Protection obligations</w:t>
      </w:r>
      <w:r w:rsidR="00521645">
        <w:rPr>
          <w:rFonts w:ascii="Arial" w:hAnsi="Arial" w:cs="Arial"/>
          <w:sz w:val="22"/>
          <w:szCs w:val="22"/>
        </w:rPr>
        <w:t>,</w:t>
      </w:r>
      <w:r>
        <w:rPr>
          <w:rFonts w:ascii="Arial" w:hAnsi="Arial" w:cs="Arial"/>
          <w:sz w:val="22"/>
          <w:szCs w:val="22"/>
        </w:rPr>
        <w:t xml:space="preserve"> providing advice regarding Data Prot</w:t>
      </w:r>
      <w:r w:rsidR="00ED6337">
        <w:rPr>
          <w:rFonts w:ascii="Arial" w:hAnsi="Arial" w:cs="Arial"/>
          <w:sz w:val="22"/>
          <w:szCs w:val="22"/>
        </w:rPr>
        <w:t>ection Impact Assessments (DPIA</w:t>
      </w:r>
      <w:r>
        <w:rPr>
          <w:rFonts w:ascii="Arial" w:hAnsi="Arial" w:cs="Arial"/>
          <w:sz w:val="22"/>
          <w:szCs w:val="22"/>
        </w:rPr>
        <w:t xml:space="preserve">s) and </w:t>
      </w:r>
      <w:r w:rsidR="00521645">
        <w:rPr>
          <w:rFonts w:ascii="Arial" w:hAnsi="Arial" w:cs="Arial"/>
          <w:sz w:val="22"/>
          <w:szCs w:val="22"/>
        </w:rPr>
        <w:t xml:space="preserve">to </w:t>
      </w:r>
      <w:r>
        <w:rPr>
          <w:rFonts w:ascii="Arial" w:hAnsi="Arial" w:cs="Arial"/>
          <w:sz w:val="22"/>
          <w:szCs w:val="22"/>
        </w:rPr>
        <w:t>act as the contact point for data subjects and the relevant Data Protection authorities.</w:t>
      </w:r>
    </w:p>
    <w:p w:rsidR="007C63EA" w:rsidRDefault="007C63EA" w:rsidP="0083549D">
      <w:pPr>
        <w:rPr>
          <w:rFonts w:ascii="Arial" w:hAnsi="Arial" w:cs="Arial"/>
          <w:sz w:val="22"/>
          <w:szCs w:val="22"/>
        </w:rPr>
      </w:pPr>
    </w:p>
    <w:p w:rsidR="007305E3" w:rsidRDefault="002156D2" w:rsidP="0083549D">
      <w:pPr>
        <w:rPr>
          <w:rFonts w:ascii="Arial" w:hAnsi="Arial" w:cs="Arial"/>
          <w:sz w:val="22"/>
          <w:szCs w:val="22"/>
        </w:rPr>
      </w:pPr>
      <w:r>
        <w:rPr>
          <w:rFonts w:ascii="Arial" w:hAnsi="Arial" w:cs="Arial"/>
          <w:sz w:val="22"/>
          <w:szCs w:val="22"/>
        </w:rPr>
        <w:t>The applicant will</w:t>
      </w:r>
      <w:r w:rsidR="007C63EA">
        <w:rPr>
          <w:rFonts w:ascii="Arial" w:hAnsi="Arial" w:cs="Arial"/>
          <w:sz w:val="22"/>
          <w:szCs w:val="22"/>
        </w:rPr>
        <w:t xml:space="preserve"> also</w:t>
      </w:r>
      <w:r>
        <w:rPr>
          <w:rFonts w:ascii="Arial" w:hAnsi="Arial" w:cs="Arial"/>
          <w:sz w:val="22"/>
          <w:szCs w:val="22"/>
        </w:rPr>
        <w:t xml:space="preserve"> be responsible for supporting </w:t>
      </w:r>
      <w:r w:rsidRPr="00526734">
        <w:rPr>
          <w:rFonts w:ascii="Arial" w:hAnsi="Arial" w:cs="Arial"/>
          <w:sz w:val="22"/>
          <w:szCs w:val="22"/>
        </w:rPr>
        <w:t>c.</w:t>
      </w:r>
      <w:r w:rsidR="00FF7B2A" w:rsidRPr="00526734">
        <w:rPr>
          <w:rFonts w:ascii="Arial" w:hAnsi="Arial" w:cs="Arial"/>
          <w:sz w:val="22"/>
          <w:szCs w:val="22"/>
        </w:rPr>
        <w:t>2</w:t>
      </w:r>
      <w:r w:rsidR="00FF7B2A">
        <w:rPr>
          <w:rFonts w:ascii="Arial" w:hAnsi="Arial" w:cs="Arial"/>
          <w:sz w:val="22"/>
          <w:szCs w:val="22"/>
        </w:rPr>
        <w:t>0</w:t>
      </w:r>
      <w:r w:rsidR="00FF7B2A" w:rsidRPr="00526734">
        <w:rPr>
          <w:rFonts w:ascii="Arial" w:hAnsi="Arial" w:cs="Arial"/>
          <w:sz w:val="22"/>
          <w:szCs w:val="22"/>
        </w:rPr>
        <w:t xml:space="preserve"> </w:t>
      </w:r>
      <w:r>
        <w:rPr>
          <w:rFonts w:ascii="Arial" w:hAnsi="Arial" w:cs="Arial"/>
          <w:sz w:val="22"/>
          <w:szCs w:val="22"/>
        </w:rPr>
        <w:t>a</w:t>
      </w:r>
      <w:r w:rsidRPr="00526734">
        <w:rPr>
          <w:rFonts w:ascii="Arial" w:hAnsi="Arial" w:cs="Arial"/>
          <w:sz w:val="22"/>
          <w:szCs w:val="22"/>
        </w:rPr>
        <w:t xml:space="preserve">nalysts </w:t>
      </w:r>
      <w:r>
        <w:rPr>
          <w:rFonts w:ascii="Arial" w:hAnsi="Arial" w:cs="Arial"/>
          <w:sz w:val="22"/>
          <w:szCs w:val="22"/>
        </w:rPr>
        <w:t xml:space="preserve">within the Trust to access and manage the data required for research projects. A large part of this job will be liaising with NHS Digital and other data controllers to obtain appropriate approvals for data, ensuring Nuffield Trust compliance with Information Governance (IG) and Information Security (IS) requirements, and arranging </w:t>
      </w:r>
      <w:r w:rsidR="00BF65C4">
        <w:rPr>
          <w:rFonts w:ascii="Arial" w:hAnsi="Arial" w:cs="Arial"/>
          <w:sz w:val="22"/>
          <w:szCs w:val="22"/>
        </w:rPr>
        <w:t xml:space="preserve">the </w:t>
      </w:r>
      <w:r>
        <w:rPr>
          <w:rFonts w:ascii="Arial" w:hAnsi="Arial" w:cs="Arial"/>
          <w:sz w:val="22"/>
          <w:szCs w:val="22"/>
        </w:rPr>
        <w:t xml:space="preserve">secure transfer and internal management of datasets.  </w:t>
      </w:r>
    </w:p>
    <w:p w:rsidR="007305E3" w:rsidRDefault="007305E3" w:rsidP="0083549D">
      <w:pPr>
        <w:rPr>
          <w:rFonts w:ascii="Arial" w:hAnsi="Arial" w:cs="Arial"/>
          <w:sz w:val="22"/>
          <w:szCs w:val="22"/>
        </w:rPr>
      </w:pPr>
    </w:p>
    <w:p w:rsidR="00FB59E1" w:rsidRDefault="007305E3" w:rsidP="0083549D">
      <w:pPr>
        <w:rPr>
          <w:rFonts w:ascii="Arial" w:hAnsi="Arial" w:cs="Arial"/>
          <w:sz w:val="22"/>
          <w:szCs w:val="22"/>
        </w:rPr>
      </w:pPr>
      <w:r>
        <w:rPr>
          <w:rFonts w:ascii="Arial" w:hAnsi="Arial" w:cs="Arial"/>
          <w:sz w:val="22"/>
          <w:szCs w:val="22"/>
        </w:rPr>
        <w:t xml:space="preserve">These datasets often include </w:t>
      </w:r>
      <w:proofErr w:type="spellStart"/>
      <w:r w:rsidR="009636E0">
        <w:rPr>
          <w:rFonts w:ascii="Arial" w:hAnsi="Arial" w:cs="Arial"/>
          <w:sz w:val="22"/>
          <w:szCs w:val="22"/>
        </w:rPr>
        <w:t>pseudonymised</w:t>
      </w:r>
      <w:proofErr w:type="spellEnd"/>
      <w:r w:rsidR="009636E0">
        <w:rPr>
          <w:rFonts w:ascii="Arial" w:hAnsi="Arial" w:cs="Arial"/>
          <w:sz w:val="22"/>
          <w:szCs w:val="22"/>
        </w:rPr>
        <w:t xml:space="preserve"> </w:t>
      </w:r>
      <w:r w:rsidR="007105A6">
        <w:rPr>
          <w:rFonts w:ascii="Arial" w:hAnsi="Arial" w:cs="Arial"/>
          <w:sz w:val="22"/>
          <w:szCs w:val="22"/>
        </w:rPr>
        <w:t>individual-level</w:t>
      </w:r>
      <w:r w:rsidR="0083549D" w:rsidRPr="0083549D">
        <w:rPr>
          <w:rFonts w:ascii="Arial" w:hAnsi="Arial" w:cs="Arial"/>
          <w:sz w:val="22"/>
          <w:szCs w:val="22"/>
        </w:rPr>
        <w:t xml:space="preserve"> data from routine data sources</w:t>
      </w:r>
      <w:r>
        <w:rPr>
          <w:rFonts w:ascii="Arial" w:hAnsi="Arial" w:cs="Arial"/>
          <w:sz w:val="22"/>
          <w:szCs w:val="22"/>
        </w:rPr>
        <w:t xml:space="preserve"> – </w:t>
      </w:r>
      <w:r w:rsidR="002156D2">
        <w:rPr>
          <w:rFonts w:ascii="Arial" w:hAnsi="Arial" w:cs="Arial"/>
          <w:sz w:val="22"/>
          <w:szCs w:val="22"/>
        </w:rPr>
        <w:t>such</w:t>
      </w:r>
      <w:r>
        <w:rPr>
          <w:rFonts w:ascii="Arial" w:hAnsi="Arial" w:cs="Arial"/>
          <w:sz w:val="22"/>
          <w:szCs w:val="22"/>
        </w:rPr>
        <w:t xml:space="preserve"> </w:t>
      </w:r>
      <w:r w:rsidR="002156D2">
        <w:rPr>
          <w:rFonts w:ascii="Arial" w:hAnsi="Arial" w:cs="Arial"/>
          <w:sz w:val="22"/>
          <w:szCs w:val="22"/>
        </w:rPr>
        <w:t>as hospital episode statistics, primary and social care data sets, as well as other clinical datasets</w:t>
      </w:r>
      <w:r>
        <w:rPr>
          <w:rFonts w:ascii="Arial" w:hAnsi="Arial" w:cs="Arial"/>
          <w:sz w:val="22"/>
          <w:szCs w:val="22"/>
        </w:rPr>
        <w:t xml:space="preserve">, and they </w:t>
      </w:r>
      <w:r w:rsidR="00313EDD">
        <w:rPr>
          <w:rFonts w:ascii="Arial" w:hAnsi="Arial" w:cs="Arial"/>
          <w:sz w:val="22"/>
          <w:szCs w:val="22"/>
        </w:rPr>
        <w:t xml:space="preserve">underpin </w:t>
      </w:r>
      <w:r w:rsidR="007105A6">
        <w:rPr>
          <w:rFonts w:ascii="Arial" w:hAnsi="Arial" w:cs="Arial"/>
          <w:sz w:val="22"/>
          <w:szCs w:val="22"/>
        </w:rPr>
        <w:t xml:space="preserve">the majority of </w:t>
      </w:r>
      <w:r w:rsidR="005C7690">
        <w:rPr>
          <w:rFonts w:ascii="Arial" w:hAnsi="Arial" w:cs="Arial"/>
          <w:sz w:val="22"/>
          <w:szCs w:val="22"/>
        </w:rPr>
        <w:t xml:space="preserve">quantitative </w:t>
      </w:r>
      <w:r w:rsidR="007105A6">
        <w:rPr>
          <w:rFonts w:ascii="Arial" w:hAnsi="Arial" w:cs="Arial"/>
          <w:sz w:val="22"/>
          <w:szCs w:val="22"/>
        </w:rPr>
        <w:t>research projects carried out</w:t>
      </w:r>
      <w:r w:rsidR="00313EDD">
        <w:rPr>
          <w:rFonts w:ascii="Arial" w:hAnsi="Arial" w:cs="Arial"/>
          <w:sz w:val="22"/>
          <w:szCs w:val="22"/>
        </w:rPr>
        <w:t xml:space="preserve"> by the Nuffield Trust</w:t>
      </w:r>
      <w:r w:rsidR="0083549D" w:rsidRPr="0083549D">
        <w:rPr>
          <w:rFonts w:ascii="Arial" w:hAnsi="Arial" w:cs="Arial"/>
          <w:sz w:val="22"/>
          <w:szCs w:val="22"/>
        </w:rPr>
        <w:t xml:space="preserve">. </w:t>
      </w:r>
      <w:r w:rsidR="002156D2">
        <w:rPr>
          <w:rFonts w:ascii="Arial" w:hAnsi="Arial" w:cs="Arial"/>
          <w:sz w:val="22"/>
          <w:szCs w:val="22"/>
        </w:rPr>
        <w:t>Furthermore, o</w:t>
      </w:r>
      <w:r w:rsidR="00790BFE">
        <w:rPr>
          <w:rFonts w:ascii="Arial" w:hAnsi="Arial" w:cs="Arial"/>
          <w:sz w:val="22"/>
          <w:szCs w:val="22"/>
        </w:rPr>
        <w:t>ur qualitative research</w:t>
      </w:r>
      <w:r w:rsidR="00BE2CDD">
        <w:rPr>
          <w:rFonts w:ascii="Arial" w:hAnsi="Arial" w:cs="Arial"/>
          <w:sz w:val="22"/>
          <w:szCs w:val="22"/>
        </w:rPr>
        <w:t xml:space="preserve"> routinely</w:t>
      </w:r>
      <w:r w:rsidR="00FB59E1">
        <w:rPr>
          <w:rFonts w:ascii="Arial" w:hAnsi="Arial" w:cs="Arial"/>
          <w:sz w:val="22"/>
          <w:szCs w:val="22"/>
        </w:rPr>
        <w:t xml:space="preserve"> </w:t>
      </w:r>
      <w:r w:rsidR="00790BFE">
        <w:rPr>
          <w:rFonts w:ascii="Arial" w:hAnsi="Arial" w:cs="Arial"/>
          <w:sz w:val="22"/>
          <w:szCs w:val="22"/>
        </w:rPr>
        <w:t xml:space="preserve">involves the </w:t>
      </w:r>
      <w:r w:rsidR="00FB59E1">
        <w:rPr>
          <w:rFonts w:ascii="Arial" w:hAnsi="Arial" w:cs="Arial"/>
          <w:sz w:val="22"/>
          <w:szCs w:val="22"/>
        </w:rPr>
        <w:t>collect</w:t>
      </w:r>
      <w:r w:rsidR="00790BFE">
        <w:rPr>
          <w:rFonts w:ascii="Arial" w:hAnsi="Arial" w:cs="Arial"/>
          <w:sz w:val="22"/>
          <w:szCs w:val="22"/>
        </w:rPr>
        <w:t xml:space="preserve">ion of </w:t>
      </w:r>
      <w:r w:rsidR="00FB59E1">
        <w:rPr>
          <w:rFonts w:ascii="Arial" w:hAnsi="Arial" w:cs="Arial"/>
          <w:sz w:val="22"/>
          <w:szCs w:val="22"/>
        </w:rPr>
        <w:t xml:space="preserve">data through interviews, questionnaires and other methods and we are committed to ensuring that this data is </w:t>
      </w:r>
      <w:r w:rsidR="002156D2">
        <w:rPr>
          <w:rFonts w:ascii="Arial" w:hAnsi="Arial" w:cs="Arial"/>
          <w:sz w:val="22"/>
          <w:szCs w:val="22"/>
        </w:rPr>
        <w:t>collected, stored and archived using best practice principles</w:t>
      </w:r>
      <w:r>
        <w:rPr>
          <w:rFonts w:ascii="Arial" w:hAnsi="Arial" w:cs="Arial"/>
          <w:sz w:val="22"/>
          <w:szCs w:val="22"/>
        </w:rPr>
        <w:t xml:space="preserve"> used for quantitative data</w:t>
      </w:r>
      <w:r w:rsidR="005E4CB6">
        <w:rPr>
          <w:rFonts w:ascii="Arial" w:hAnsi="Arial" w:cs="Arial"/>
          <w:sz w:val="22"/>
          <w:szCs w:val="22"/>
        </w:rPr>
        <w:t>.</w:t>
      </w:r>
      <w:r w:rsidR="00FB59E1">
        <w:rPr>
          <w:rFonts w:ascii="Arial" w:hAnsi="Arial" w:cs="Arial"/>
          <w:sz w:val="22"/>
          <w:szCs w:val="22"/>
        </w:rPr>
        <w:t xml:space="preserve">  </w:t>
      </w:r>
    </w:p>
    <w:p w:rsidR="00A91E88" w:rsidRDefault="00A91E88" w:rsidP="0083549D">
      <w:pPr>
        <w:rPr>
          <w:rFonts w:ascii="Arial" w:hAnsi="Arial" w:cs="Arial"/>
          <w:sz w:val="22"/>
          <w:szCs w:val="22"/>
        </w:rPr>
      </w:pPr>
    </w:p>
    <w:p w:rsidR="00FC0CF8" w:rsidRDefault="00A91E88" w:rsidP="00FC0CF8">
      <w:pPr>
        <w:pStyle w:val="Default"/>
        <w:rPr>
          <w:sz w:val="22"/>
          <w:szCs w:val="22"/>
        </w:rPr>
      </w:pPr>
      <w:r>
        <w:rPr>
          <w:sz w:val="22"/>
          <w:szCs w:val="22"/>
        </w:rPr>
        <w:t xml:space="preserve">The Nuffield Trust is committed to </w:t>
      </w:r>
      <w:r w:rsidR="00406DC9">
        <w:rPr>
          <w:sz w:val="22"/>
          <w:szCs w:val="22"/>
        </w:rPr>
        <w:t>undertaking</w:t>
      </w:r>
      <w:r w:rsidR="000A161A">
        <w:rPr>
          <w:sz w:val="22"/>
          <w:szCs w:val="22"/>
        </w:rPr>
        <w:t xml:space="preserve"> ethical research that </w:t>
      </w:r>
      <w:r w:rsidR="00A17C9B">
        <w:rPr>
          <w:sz w:val="22"/>
          <w:szCs w:val="22"/>
        </w:rPr>
        <w:t xml:space="preserve">protects </w:t>
      </w:r>
      <w:r w:rsidR="009645BA">
        <w:rPr>
          <w:sz w:val="22"/>
          <w:szCs w:val="22"/>
        </w:rPr>
        <w:t>personal</w:t>
      </w:r>
      <w:r w:rsidR="00A17C9B">
        <w:rPr>
          <w:sz w:val="22"/>
          <w:szCs w:val="22"/>
        </w:rPr>
        <w:t xml:space="preserve"> information and</w:t>
      </w:r>
      <w:r w:rsidR="00B75E62">
        <w:rPr>
          <w:sz w:val="22"/>
          <w:szCs w:val="22"/>
        </w:rPr>
        <w:t xml:space="preserve"> uses data responsibl</w:t>
      </w:r>
      <w:r w:rsidR="00A17C9B">
        <w:rPr>
          <w:sz w:val="22"/>
          <w:szCs w:val="22"/>
        </w:rPr>
        <w:t>y</w:t>
      </w:r>
      <w:r w:rsidR="00FC0CF8">
        <w:rPr>
          <w:sz w:val="22"/>
          <w:szCs w:val="22"/>
        </w:rPr>
        <w:t xml:space="preserve"> </w:t>
      </w:r>
      <w:r w:rsidR="00A17C9B">
        <w:rPr>
          <w:sz w:val="22"/>
          <w:szCs w:val="22"/>
        </w:rPr>
        <w:t>to benef</w:t>
      </w:r>
      <w:r w:rsidR="00ED6337">
        <w:rPr>
          <w:sz w:val="22"/>
          <w:szCs w:val="22"/>
        </w:rPr>
        <w:t xml:space="preserve">it patients and the public. </w:t>
      </w:r>
      <w:r w:rsidR="00FC0CF8">
        <w:rPr>
          <w:sz w:val="22"/>
          <w:szCs w:val="22"/>
        </w:rPr>
        <w:t>We are committed to maintaining the international standard for information security management (ISO27001) that we achieved</w:t>
      </w:r>
      <w:r w:rsidR="009645BA">
        <w:rPr>
          <w:sz w:val="22"/>
          <w:szCs w:val="22"/>
        </w:rPr>
        <w:t xml:space="preserve"> in 2016</w:t>
      </w:r>
      <w:r w:rsidR="00FD63A4">
        <w:rPr>
          <w:sz w:val="22"/>
          <w:szCs w:val="22"/>
        </w:rPr>
        <w:t xml:space="preserve"> and part of this role will </w:t>
      </w:r>
      <w:r w:rsidR="009645BA">
        <w:rPr>
          <w:sz w:val="22"/>
          <w:szCs w:val="22"/>
        </w:rPr>
        <w:t>be to act as</w:t>
      </w:r>
      <w:r w:rsidR="00FD63A4">
        <w:rPr>
          <w:sz w:val="22"/>
          <w:szCs w:val="22"/>
        </w:rPr>
        <w:t xml:space="preserve"> guardian to this </w:t>
      </w:r>
      <w:r w:rsidR="00581DFA">
        <w:rPr>
          <w:sz w:val="22"/>
          <w:szCs w:val="22"/>
        </w:rPr>
        <w:t>achievement</w:t>
      </w:r>
      <w:r w:rsidR="00FC0CF8">
        <w:rPr>
          <w:sz w:val="22"/>
          <w:szCs w:val="22"/>
        </w:rPr>
        <w:t xml:space="preserve">. </w:t>
      </w:r>
    </w:p>
    <w:p w:rsidR="00313EDD" w:rsidRDefault="00313EDD" w:rsidP="00FB36C4">
      <w:pPr>
        <w:autoSpaceDE w:val="0"/>
        <w:autoSpaceDN w:val="0"/>
        <w:adjustRightInd w:val="0"/>
        <w:spacing w:line="240" w:lineRule="atLeast"/>
        <w:rPr>
          <w:rFonts w:ascii="Arial" w:hAnsi="Arial" w:cs="Arial"/>
          <w:sz w:val="22"/>
          <w:szCs w:val="22"/>
        </w:rPr>
      </w:pPr>
    </w:p>
    <w:p w:rsidR="005E4CB6" w:rsidRDefault="00313EDD" w:rsidP="00FB36C4">
      <w:pPr>
        <w:autoSpaceDE w:val="0"/>
        <w:autoSpaceDN w:val="0"/>
        <w:adjustRightInd w:val="0"/>
        <w:spacing w:line="240" w:lineRule="atLeast"/>
        <w:rPr>
          <w:rFonts w:ascii="Arial" w:hAnsi="Arial" w:cs="Arial"/>
          <w:sz w:val="22"/>
          <w:szCs w:val="22"/>
        </w:rPr>
      </w:pPr>
      <w:r>
        <w:rPr>
          <w:rFonts w:ascii="Arial" w:hAnsi="Arial" w:cs="Arial"/>
          <w:sz w:val="22"/>
          <w:szCs w:val="22"/>
        </w:rPr>
        <w:t xml:space="preserve">The applicant will </w:t>
      </w:r>
      <w:r w:rsidR="00A25AEE">
        <w:rPr>
          <w:rFonts w:ascii="Arial" w:hAnsi="Arial" w:cs="Arial"/>
          <w:sz w:val="22"/>
          <w:szCs w:val="22"/>
        </w:rPr>
        <w:t>support the development of</w:t>
      </w:r>
      <w:r>
        <w:rPr>
          <w:rFonts w:ascii="Arial" w:hAnsi="Arial" w:cs="Arial"/>
          <w:sz w:val="22"/>
          <w:szCs w:val="22"/>
        </w:rPr>
        <w:t xml:space="preserve"> </w:t>
      </w:r>
      <w:r w:rsidR="009C6697">
        <w:rPr>
          <w:rFonts w:ascii="Arial" w:hAnsi="Arial" w:cs="Arial"/>
          <w:sz w:val="22"/>
          <w:szCs w:val="22"/>
        </w:rPr>
        <w:t>IG</w:t>
      </w:r>
      <w:r>
        <w:rPr>
          <w:rFonts w:ascii="Arial" w:hAnsi="Arial" w:cs="Arial"/>
          <w:sz w:val="22"/>
          <w:szCs w:val="22"/>
        </w:rPr>
        <w:t xml:space="preserve"> training and </w:t>
      </w:r>
      <w:r w:rsidR="00581DFA">
        <w:rPr>
          <w:rFonts w:ascii="Arial" w:hAnsi="Arial" w:cs="Arial"/>
          <w:sz w:val="22"/>
          <w:szCs w:val="22"/>
        </w:rPr>
        <w:t xml:space="preserve">provide </w:t>
      </w:r>
      <w:r>
        <w:rPr>
          <w:rFonts w:ascii="Arial" w:hAnsi="Arial" w:cs="Arial"/>
          <w:sz w:val="22"/>
          <w:szCs w:val="22"/>
        </w:rPr>
        <w:t xml:space="preserve">support </w:t>
      </w:r>
      <w:r w:rsidR="00581DFA">
        <w:rPr>
          <w:rFonts w:ascii="Arial" w:hAnsi="Arial" w:cs="Arial"/>
          <w:sz w:val="22"/>
          <w:szCs w:val="22"/>
        </w:rPr>
        <w:t>to</w:t>
      </w:r>
      <w:r w:rsidR="00526734">
        <w:rPr>
          <w:rFonts w:ascii="Arial" w:hAnsi="Arial" w:cs="Arial"/>
          <w:sz w:val="22"/>
          <w:szCs w:val="22"/>
        </w:rPr>
        <w:t xml:space="preserve"> staff </w:t>
      </w:r>
      <w:r w:rsidR="00323F6A">
        <w:rPr>
          <w:rFonts w:ascii="Arial" w:hAnsi="Arial" w:cs="Arial"/>
          <w:sz w:val="22"/>
          <w:szCs w:val="22"/>
        </w:rPr>
        <w:t>across the Nuffield Trust</w:t>
      </w:r>
      <w:r w:rsidR="00ED6337">
        <w:rPr>
          <w:rFonts w:ascii="Arial" w:hAnsi="Arial" w:cs="Arial"/>
          <w:sz w:val="22"/>
          <w:szCs w:val="22"/>
        </w:rPr>
        <w:t xml:space="preserve">. </w:t>
      </w:r>
      <w:r>
        <w:rPr>
          <w:rFonts w:ascii="Arial" w:hAnsi="Arial" w:cs="Arial"/>
          <w:sz w:val="22"/>
          <w:szCs w:val="22"/>
        </w:rPr>
        <w:t>They will be expected to</w:t>
      </w:r>
      <w:r w:rsidR="00823963">
        <w:rPr>
          <w:rFonts w:ascii="Arial" w:hAnsi="Arial" w:cs="Arial"/>
          <w:sz w:val="22"/>
          <w:szCs w:val="22"/>
        </w:rPr>
        <w:t xml:space="preserve"> keep up to </w:t>
      </w:r>
      <w:r w:rsidR="005B179D" w:rsidRPr="0083549D">
        <w:rPr>
          <w:rFonts w:ascii="Arial" w:hAnsi="Arial" w:cs="Arial"/>
          <w:sz w:val="22"/>
          <w:szCs w:val="22"/>
        </w:rPr>
        <w:t xml:space="preserve">date with the latest developments in </w:t>
      </w:r>
      <w:r w:rsidR="009D4EE3">
        <w:rPr>
          <w:rFonts w:ascii="Arial" w:hAnsi="Arial" w:cs="Arial"/>
          <w:sz w:val="22"/>
          <w:szCs w:val="22"/>
        </w:rPr>
        <w:t xml:space="preserve">IG </w:t>
      </w:r>
      <w:r>
        <w:rPr>
          <w:rFonts w:ascii="Arial" w:hAnsi="Arial" w:cs="Arial"/>
          <w:sz w:val="22"/>
          <w:szCs w:val="22"/>
        </w:rPr>
        <w:t>and data security</w:t>
      </w:r>
      <w:r w:rsidR="00823963">
        <w:rPr>
          <w:rFonts w:ascii="Arial" w:hAnsi="Arial" w:cs="Arial"/>
          <w:sz w:val="22"/>
          <w:szCs w:val="22"/>
        </w:rPr>
        <w:t>,</w:t>
      </w:r>
      <w:bookmarkStart w:id="0" w:name="_GoBack"/>
      <w:bookmarkEnd w:id="0"/>
      <w:r>
        <w:rPr>
          <w:rFonts w:ascii="Arial" w:hAnsi="Arial" w:cs="Arial"/>
          <w:sz w:val="22"/>
          <w:szCs w:val="22"/>
        </w:rPr>
        <w:t xml:space="preserve"> </w:t>
      </w:r>
      <w:r w:rsidR="00543E95">
        <w:rPr>
          <w:rFonts w:ascii="Arial" w:hAnsi="Arial" w:cs="Arial"/>
          <w:sz w:val="22"/>
          <w:szCs w:val="22"/>
        </w:rPr>
        <w:t>as well as contributing to thinking on IG and data security in the wider health care community</w:t>
      </w:r>
      <w:r w:rsidR="005B179D" w:rsidRPr="0083549D">
        <w:rPr>
          <w:rFonts w:ascii="Arial" w:hAnsi="Arial" w:cs="Arial"/>
          <w:sz w:val="22"/>
          <w:szCs w:val="22"/>
        </w:rPr>
        <w:t xml:space="preserve">. </w:t>
      </w:r>
    </w:p>
    <w:p w:rsidR="00F4381C" w:rsidRDefault="00F4381C" w:rsidP="00FB36C4">
      <w:pPr>
        <w:autoSpaceDE w:val="0"/>
        <w:autoSpaceDN w:val="0"/>
        <w:adjustRightInd w:val="0"/>
        <w:spacing w:line="240" w:lineRule="atLeast"/>
        <w:rPr>
          <w:rFonts w:ascii="Arial" w:hAnsi="Arial" w:cs="Arial"/>
          <w:sz w:val="22"/>
          <w:szCs w:val="22"/>
        </w:rPr>
      </w:pPr>
    </w:p>
    <w:p w:rsidR="00944F29" w:rsidRPr="00DF5871" w:rsidRDefault="00DF5871" w:rsidP="00FB36C4">
      <w:pPr>
        <w:autoSpaceDE w:val="0"/>
        <w:autoSpaceDN w:val="0"/>
        <w:adjustRightInd w:val="0"/>
        <w:spacing w:line="240" w:lineRule="atLeast"/>
        <w:rPr>
          <w:rFonts w:ascii="Arial" w:hAnsi="Arial" w:cs="Arial"/>
          <w:b/>
          <w:color w:val="000000"/>
          <w:sz w:val="24"/>
          <w:szCs w:val="24"/>
        </w:rPr>
      </w:pPr>
      <w:r>
        <w:rPr>
          <w:rFonts w:ascii="Arial" w:hAnsi="Arial" w:cs="Arial"/>
          <w:b/>
          <w:color w:val="000000"/>
          <w:sz w:val="24"/>
          <w:szCs w:val="24"/>
        </w:rPr>
        <w:t>P</w:t>
      </w:r>
      <w:r w:rsidRPr="00DF5871">
        <w:rPr>
          <w:rFonts w:ascii="Arial" w:hAnsi="Arial" w:cs="Arial"/>
          <w:b/>
          <w:color w:val="000000"/>
          <w:sz w:val="24"/>
          <w:szCs w:val="24"/>
        </w:rPr>
        <w:t>rincipal responsibilities</w:t>
      </w:r>
    </w:p>
    <w:p w:rsidR="00944F29" w:rsidRPr="00DB14B5" w:rsidRDefault="00944F29" w:rsidP="00FB36C4">
      <w:pPr>
        <w:autoSpaceDE w:val="0"/>
        <w:autoSpaceDN w:val="0"/>
        <w:adjustRightInd w:val="0"/>
        <w:spacing w:line="240" w:lineRule="atLeast"/>
        <w:rPr>
          <w:rFonts w:ascii="Arial" w:hAnsi="Arial" w:cs="Arial"/>
          <w:color w:val="000000"/>
          <w:sz w:val="22"/>
          <w:szCs w:val="22"/>
        </w:rPr>
      </w:pPr>
    </w:p>
    <w:p w:rsidR="008657C3" w:rsidRDefault="005B2C13" w:rsidP="00FB36C4">
      <w:pPr>
        <w:jc w:val="both"/>
        <w:rPr>
          <w:rFonts w:ascii="Arial" w:hAnsi="Arial" w:cs="Arial"/>
          <w:color w:val="000000"/>
          <w:sz w:val="22"/>
          <w:szCs w:val="22"/>
        </w:rPr>
      </w:pPr>
      <w:r>
        <w:rPr>
          <w:rFonts w:ascii="Arial" w:hAnsi="Arial" w:cs="Arial"/>
          <w:color w:val="000000"/>
          <w:sz w:val="22"/>
          <w:szCs w:val="22"/>
        </w:rPr>
        <w:t xml:space="preserve">Reporting to the Deputy Director of Finance and IT, working closely </w:t>
      </w:r>
      <w:r w:rsidR="008E14FB">
        <w:rPr>
          <w:rFonts w:ascii="Arial" w:hAnsi="Arial" w:cs="Arial"/>
          <w:color w:val="000000"/>
          <w:sz w:val="22"/>
          <w:szCs w:val="22"/>
        </w:rPr>
        <w:t>with the research</w:t>
      </w:r>
      <w:r w:rsidR="00A82460">
        <w:rPr>
          <w:rFonts w:ascii="Arial" w:hAnsi="Arial" w:cs="Arial"/>
          <w:color w:val="000000"/>
          <w:sz w:val="22"/>
          <w:szCs w:val="22"/>
        </w:rPr>
        <w:t xml:space="preserve"> and policy</w:t>
      </w:r>
      <w:r w:rsidR="008E14FB">
        <w:rPr>
          <w:rFonts w:ascii="Arial" w:hAnsi="Arial" w:cs="Arial"/>
          <w:color w:val="000000"/>
          <w:sz w:val="22"/>
          <w:szCs w:val="22"/>
        </w:rPr>
        <w:t xml:space="preserve"> team</w:t>
      </w:r>
      <w:r w:rsidR="00A82460">
        <w:rPr>
          <w:rFonts w:ascii="Arial" w:hAnsi="Arial" w:cs="Arial"/>
          <w:color w:val="000000"/>
          <w:sz w:val="22"/>
          <w:szCs w:val="22"/>
        </w:rPr>
        <w:t>s</w:t>
      </w:r>
      <w:r w:rsidR="009645BA">
        <w:rPr>
          <w:rFonts w:ascii="Arial" w:hAnsi="Arial" w:cs="Arial"/>
          <w:color w:val="000000"/>
          <w:sz w:val="22"/>
          <w:szCs w:val="22"/>
        </w:rPr>
        <w:t>, communications team</w:t>
      </w:r>
      <w:r>
        <w:rPr>
          <w:rFonts w:ascii="Arial" w:hAnsi="Arial" w:cs="Arial"/>
          <w:color w:val="000000"/>
          <w:sz w:val="22"/>
          <w:szCs w:val="22"/>
        </w:rPr>
        <w:t xml:space="preserve"> and</w:t>
      </w:r>
      <w:r w:rsidR="008E14FB">
        <w:rPr>
          <w:rFonts w:ascii="Arial" w:hAnsi="Arial" w:cs="Arial"/>
          <w:color w:val="000000"/>
          <w:sz w:val="22"/>
          <w:szCs w:val="22"/>
        </w:rPr>
        <w:t xml:space="preserve"> the IT Manager</w:t>
      </w:r>
      <w:r>
        <w:rPr>
          <w:rFonts w:ascii="Arial" w:hAnsi="Arial" w:cs="Arial"/>
          <w:color w:val="000000"/>
          <w:sz w:val="22"/>
          <w:szCs w:val="22"/>
        </w:rPr>
        <w:t>, the</w:t>
      </w:r>
      <w:r w:rsidR="00F6161D">
        <w:rPr>
          <w:rFonts w:ascii="Arial" w:hAnsi="Arial" w:cs="Arial"/>
          <w:color w:val="000000"/>
          <w:sz w:val="22"/>
          <w:szCs w:val="22"/>
        </w:rPr>
        <w:t xml:space="preserve"> individual </w:t>
      </w:r>
      <w:r w:rsidR="008E14FB">
        <w:rPr>
          <w:rFonts w:ascii="Arial" w:hAnsi="Arial" w:cs="Arial"/>
          <w:color w:val="000000"/>
          <w:sz w:val="22"/>
          <w:szCs w:val="22"/>
        </w:rPr>
        <w:t>will take on organisation-wide responsibilities for IG.</w:t>
      </w:r>
    </w:p>
    <w:p w:rsidR="007305E3" w:rsidRDefault="007305E3" w:rsidP="00FB36C4">
      <w:pPr>
        <w:jc w:val="both"/>
        <w:rPr>
          <w:rFonts w:ascii="Arial" w:hAnsi="Arial" w:cs="Arial"/>
          <w:color w:val="000000"/>
          <w:sz w:val="22"/>
          <w:szCs w:val="22"/>
        </w:rPr>
      </w:pPr>
    </w:p>
    <w:p w:rsidR="00FB36C4" w:rsidRPr="00DB14B5" w:rsidRDefault="00880DD4" w:rsidP="00FB36C4">
      <w:pPr>
        <w:jc w:val="both"/>
        <w:rPr>
          <w:rFonts w:ascii="Arial" w:hAnsi="Arial" w:cs="Arial"/>
          <w:color w:val="000000"/>
          <w:sz w:val="22"/>
          <w:szCs w:val="22"/>
        </w:rPr>
      </w:pPr>
      <w:r>
        <w:rPr>
          <w:rFonts w:ascii="Arial" w:hAnsi="Arial" w:cs="Arial"/>
          <w:color w:val="000000"/>
          <w:sz w:val="22"/>
          <w:szCs w:val="22"/>
        </w:rPr>
        <w:t>The</w:t>
      </w:r>
      <w:r w:rsidR="00735A0B">
        <w:rPr>
          <w:rFonts w:ascii="Arial" w:hAnsi="Arial" w:cs="Arial"/>
          <w:color w:val="000000"/>
          <w:sz w:val="22"/>
          <w:szCs w:val="22"/>
        </w:rPr>
        <w:t xml:space="preserve"> principal responsibilities </w:t>
      </w:r>
      <w:r w:rsidR="00FB36C4" w:rsidRPr="00DB14B5">
        <w:rPr>
          <w:rFonts w:ascii="Arial" w:hAnsi="Arial" w:cs="Arial"/>
          <w:color w:val="000000"/>
          <w:sz w:val="22"/>
          <w:szCs w:val="22"/>
        </w:rPr>
        <w:t>will be:</w:t>
      </w:r>
    </w:p>
    <w:p w:rsidR="00944F29" w:rsidRDefault="00944F29" w:rsidP="00944F29">
      <w:pPr>
        <w:jc w:val="both"/>
        <w:rPr>
          <w:rFonts w:ascii="Calibri" w:hAnsi="Calibri"/>
          <w:color w:val="000000"/>
          <w:sz w:val="22"/>
          <w:szCs w:val="22"/>
        </w:rPr>
      </w:pPr>
    </w:p>
    <w:p w:rsidR="007C63EA" w:rsidRPr="008953E1" w:rsidRDefault="007C63EA" w:rsidP="00944F29">
      <w:pPr>
        <w:jc w:val="both"/>
        <w:rPr>
          <w:rFonts w:ascii="Arial" w:hAnsi="Arial" w:cs="Arial"/>
          <w:color w:val="000000"/>
          <w:sz w:val="22"/>
          <w:szCs w:val="22"/>
        </w:rPr>
      </w:pPr>
      <w:r w:rsidRPr="008953E1">
        <w:rPr>
          <w:rFonts w:ascii="Arial" w:hAnsi="Arial" w:cs="Arial"/>
          <w:color w:val="000000"/>
          <w:sz w:val="22"/>
          <w:szCs w:val="22"/>
        </w:rPr>
        <w:t xml:space="preserve">Data Protection Officer </w:t>
      </w:r>
      <w:proofErr w:type="gramStart"/>
      <w:r w:rsidRPr="008953E1">
        <w:rPr>
          <w:rFonts w:ascii="Arial" w:hAnsi="Arial" w:cs="Arial"/>
          <w:color w:val="000000"/>
          <w:sz w:val="22"/>
          <w:szCs w:val="22"/>
        </w:rPr>
        <w:t>responsibilities</w:t>
      </w:r>
      <w:proofErr w:type="gramEnd"/>
      <w:r w:rsidRPr="008953E1">
        <w:rPr>
          <w:rFonts w:ascii="Arial" w:hAnsi="Arial" w:cs="Arial"/>
          <w:color w:val="000000"/>
          <w:sz w:val="22"/>
          <w:szCs w:val="22"/>
        </w:rPr>
        <w:t>:</w:t>
      </w:r>
    </w:p>
    <w:p w:rsidR="008953E1" w:rsidRPr="008953E1" w:rsidRDefault="008953E1" w:rsidP="00944F29">
      <w:pPr>
        <w:jc w:val="both"/>
        <w:rPr>
          <w:rFonts w:ascii="Arial" w:hAnsi="Arial" w:cs="Arial"/>
          <w:color w:val="000000"/>
          <w:sz w:val="22"/>
          <w:szCs w:val="22"/>
        </w:rPr>
      </w:pPr>
    </w:p>
    <w:p w:rsidR="007C63EA" w:rsidRPr="008953E1" w:rsidRDefault="007C63EA" w:rsidP="008953E1">
      <w:pPr>
        <w:numPr>
          <w:ilvl w:val="0"/>
          <w:numId w:val="16"/>
        </w:numPr>
        <w:shd w:val="clear" w:color="auto" w:fill="FFFFFF"/>
        <w:tabs>
          <w:tab w:val="clear" w:pos="720"/>
          <w:tab w:val="num" w:pos="709"/>
        </w:tabs>
        <w:ind w:left="709" w:hanging="357"/>
        <w:rPr>
          <w:rFonts w:ascii="Arial" w:hAnsi="Arial" w:cs="Arial"/>
          <w:color w:val="333333"/>
          <w:sz w:val="22"/>
          <w:szCs w:val="22"/>
          <w:lang w:val="en" w:eastAsia="en-GB"/>
        </w:rPr>
      </w:pPr>
      <w:r w:rsidRPr="008953E1">
        <w:rPr>
          <w:rFonts w:ascii="Arial" w:hAnsi="Arial" w:cs="Arial"/>
          <w:color w:val="333333"/>
          <w:sz w:val="22"/>
          <w:szCs w:val="22"/>
          <w:lang w:val="en" w:eastAsia="en-GB"/>
        </w:rPr>
        <w:t xml:space="preserve">to inform and advise the </w:t>
      </w:r>
      <w:r w:rsidR="009645BA" w:rsidRPr="008953E1">
        <w:rPr>
          <w:rFonts w:ascii="Arial" w:hAnsi="Arial" w:cs="Arial"/>
          <w:color w:val="333333"/>
          <w:sz w:val="22"/>
          <w:szCs w:val="22"/>
          <w:lang w:val="en" w:eastAsia="en-GB"/>
        </w:rPr>
        <w:t>Trust</w:t>
      </w:r>
      <w:r w:rsidR="00521645" w:rsidRPr="008953E1">
        <w:rPr>
          <w:rFonts w:ascii="Arial" w:hAnsi="Arial" w:cs="Arial"/>
          <w:color w:val="333333"/>
          <w:sz w:val="22"/>
          <w:szCs w:val="22"/>
          <w:lang w:val="en" w:eastAsia="en-GB"/>
        </w:rPr>
        <w:t>, its</w:t>
      </w:r>
      <w:r w:rsidR="009645BA" w:rsidRPr="008953E1">
        <w:rPr>
          <w:rFonts w:ascii="Arial" w:hAnsi="Arial" w:cs="Arial"/>
          <w:color w:val="333333"/>
          <w:sz w:val="22"/>
          <w:szCs w:val="22"/>
          <w:lang w:val="en" w:eastAsia="en-GB"/>
        </w:rPr>
        <w:t xml:space="preserve"> data</w:t>
      </w:r>
      <w:r w:rsidRPr="008953E1">
        <w:rPr>
          <w:rFonts w:ascii="Arial" w:hAnsi="Arial" w:cs="Arial"/>
          <w:color w:val="333333"/>
          <w:sz w:val="22"/>
          <w:szCs w:val="22"/>
          <w:lang w:val="en" w:eastAsia="en-GB"/>
        </w:rPr>
        <w:t xml:space="preserve"> processor</w:t>
      </w:r>
      <w:r w:rsidR="009645BA" w:rsidRPr="008953E1">
        <w:rPr>
          <w:rFonts w:ascii="Arial" w:hAnsi="Arial" w:cs="Arial"/>
          <w:color w:val="333333"/>
          <w:sz w:val="22"/>
          <w:szCs w:val="22"/>
          <w:lang w:val="en" w:eastAsia="en-GB"/>
        </w:rPr>
        <w:t>s</w:t>
      </w:r>
      <w:r w:rsidRPr="008953E1">
        <w:rPr>
          <w:rFonts w:ascii="Arial" w:hAnsi="Arial" w:cs="Arial"/>
          <w:color w:val="333333"/>
          <w:sz w:val="22"/>
          <w:szCs w:val="22"/>
          <w:lang w:val="en" w:eastAsia="en-GB"/>
        </w:rPr>
        <w:t xml:space="preserve"> and employees who are</w:t>
      </w:r>
      <w:r w:rsidRPr="008953E1">
        <w:rPr>
          <w:rFonts w:ascii="Arial" w:hAnsi="Arial" w:cs="Arial"/>
          <w:color w:val="333333"/>
          <w:sz w:val="22"/>
          <w:szCs w:val="22"/>
          <w:lang w:val="en" w:eastAsia="en-GB"/>
        </w:rPr>
        <w:br/>
        <w:t>processing per</w:t>
      </w:r>
      <w:r w:rsidR="00ED6337">
        <w:rPr>
          <w:rFonts w:ascii="Arial" w:hAnsi="Arial" w:cs="Arial"/>
          <w:color w:val="333333"/>
          <w:sz w:val="22"/>
          <w:szCs w:val="22"/>
          <w:lang w:val="en" w:eastAsia="en-GB"/>
        </w:rPr>
        <w:t>sonal data of their obligations</w:t>
      </w:r>
    </w:p>
    <w:p w:rsidR="008953E1" w:rsidRPr="008953E1" w:rsidRDefault="007C63EA" w:rsidP="008953E1">
      <w:pPr>
        <w:numPr>
          <w:ilvl w:val="0"/>
          <w:numId w:val="16"/>
        </w:numPr>
        <w:shd w:val="clear" w:color="auto" w:fill="FFFFFF"/>
        <w:tabs>
          <w:tab w:val="clear" w:pos="720"/>
          <w:tab w:val="num" w:pos="709"/>
        </w:tabs>
        <w:ind w:left="709" w:hanging="357"/>
        <w:rPr>
          <w:rFonts w:ascii="Arial" w:hAnsi="Arial" w:cs="Arial"/>
          <w:color w:val="333333"/>
          <w:sz w:val="22"/>
          <w:szCs w:val="22"/>
          <w:lang w:val="en" w:eastAsia="en-GB"/>
        </w:rPr>
      </w:pPr>
      <w:r w:rsidRPr="008953E1">
        <w:rPr>
          <w:rFonts w:ascii="Arial" w:hAnsi="Arial" w:cs="Arial"/>
          <w:color w:val="333333"/>
          <w:sz w:val="22"/>
          <w:szCs w:val="22"/>
          <w:lang w:val="en" w:eastAsia="en-GB"/>
        </w:rPr>
        <w:t xml:space="preserve">to </w:t>
      </w:r>
      <w:r w:rsidR="008953E1" w:rsidRPr="008953E1">
        <w:rPr>
          <w:rFonts w:ascii="Arial" w:hAnsi="Arial" w:cs="Arial"/>
          <w:color w:val="333333"/>
          <w:sz w:val="22"/>
          <w:szCs w:val="22"/>
          <w:lang w:val="en" w:eastAsia="en-GB"/>
        </w:rPr>
        <w:t>promote compliance with Data Protection legislation and</w:t>
      </w:r>
      <w:r w:rsidR="00ED6337">
        <w:rPr>
          <w:rFonts w:ascii="Arial" w:hAnsi="Arial" w:cs="Arial"/>
          <w:color w:val="333333"/>
          <w:sz w:val="22"/>
          <w:szCs w:val="22"/>
          <w:lang w:val="en" w:eastAsia="en-GB"/>
        </w:rPr>
        <w:t xml:space="preserve"> best practice across the Trust</w:t>
      </w:r>
    </w:p>
    <w:p w:rsidR="007C63EA" w:rsidRPr="00910DEB" w:rsidRDefault="008953E1" w:rsidP="008953E1">
      <w:pPr>
        <w:numPr>
          <w:ilvl w:val="0"/>
          <w:numId w:val="16"/>
        </w:numPr>
        <w:shd w:val="clear" w:color="auto" w:fill="FFFFFF"/>
        <w:tabs>
          <w:tab w:val="clear" w:pos="720"/>
          <w:tab w:val="num" w:pos="709"/>
        </w:tabs>
        <w:ind w:left="709" w:hanging="357"/>
        <w:rPr>
          <w:rFonts w:ascii="Arial" w:hAnsi="Arial" w:cs="Arial"/>
          <w:color w:val="333333"/>
          <w:sz w:val="22"/>
          <w:szCs w:val="22"/>
          <w:lang w:val="en" w:eastAsia="en-GB"/>
        </w:rPr>
      </w:pPr>
      <w:r w:rsidRPr="008953E1">
        <w:rPr>
          <w:rFonts w:ascii="Arial" w:hAnsi="Arial" w:cs="Arial"/>
          <w:color w:val="333333"/>
          <w:sz w:val="22"/>
          <w:szCs w:val="22"/>
          <w:lang w:val="en" w:eastAsia="en-GB"/>
        </w:rPr>
        <w:t xml:space="preserve">to </w:t>
      </w:r>
      <w:r w:rsidR="007C63EA" w:rsidRPr="008953E1">
        <w:rPr>
          <w:rFonts w:ascii="Arial" w:hAnsi="Arial" w:cs="Arial"/>
          <w:color w:val="333333"/>
          <w:sz w:val="22"/>
          <w:szCs w:val="22"/>
          <w:lang w:val="en" w:eastAsia="en-GB"/>
        </w:rPr>
        <w:t>monitor compliance with th</w:t>
      </w:r>
      <w:r w:rsidR="009645BA" w:rsidRPr="008953E1">
        <w:rPr>
          <w:rFonts w:ascii="Arial" w:hAnsi="Arial" w:cs="Arial"/>
          <w:color w:val="333333"/>
          <w:sz w:val="22"/>
          <w:szCs w:val="22"/>
          <w:lang w:val="en" w:eastAsia="en-GB"/>
        </w:rPr>
        <w:t>e GDPR / DPA 2018</w:t>
      </w:r>
      <w:r w:rsidR="007C63EA" w:rsidRPr="008953E1">
        <w:rPr>
          <w:rFonts w:ascii="Arial" w:hAnsi="Arial" w:cs="Arial"/>
          <w:color w:val="333333"/>
          <w:sz w:val="22"/>
          <w:szCs w:val="22"/>
          <w:lang w:val="en" w:eastAsia="en-GB"/>
        </w:rPr>
        <w:t xml:space="preserve">, including the assignment of </w:t>
      </w:r>
      <w:r w:rsidR="00ED6337">
        <w:rPr>
          <w:rFonts w:ascii="Arial" w:hAnsi="Arial" w:cs="Arial"/>
          <w:color w:val="333333"/>
          <w:sz w:val="22"/>
          <w:szCs w:val="22"/>
          <w:lang w:val="en" w:eastAsia="en-GB"/>
        </w:rPr>
        <w:t>responsibilities, awareness-</w:t>
      </w:r>
      <w:r w:rsidR="007C63EA" w:rsidRPr="00D402F3">
        <w:rPr>
          <w:rFonts w:ascii="Arial" w:hAnsi="Arial" w:cs="Arial"/>
          <w:color w:val="333333"/>
          <w:sz w:val="22"/>
          <w:szCs w:val="22"/>
          <w:lang w:val="en" w:eastAsia="en-GB"/>
        </w:rPr>
        <w:t xml:space="preserve">raising and training of staff involved in the processing </w:t>
      </w:r>
      <w:r w:rsidR="007C63EA" w:rsidRPr="00B93755">
        <w:rPr>
          <w:rFonts w:ascii="Arial" w:hAnsi="Arial" w:cs="Arial"/>
          <w:color w:val="333333"/>
          <w:sz w:val="22"/>
          <w:szCs w:val="22"/>
          <w:lang w:val="en" w:eastAsia="en-GB"/>
        </w:rPr>
        <w:t>ope</w:t>
      </w:r>
      <w:r w:rsidR="00ED6337">
        <w:rPr>
          <w:rFonts w:ascii="Arial" w:hAnsi="Arial" w:cs="Arial"/>
          <w:color w:val="333333"/>
          <w:sz w:val="22"/>
          <w:szCs w:val="22"/>
          <w:lang w:val="en" w:eastAsia="en-GB"/>
        </w:rPr>
        <w:t>rations, and the related audits</w:t>
      </w:r>
    </w:p>
    <w:p w:rsidR="008953E1" w:rsidRPr="00D402F3" w:rsidRDefault="008953E1" w:rsidP="008953E1">
      <w:pPr>
        <w:pStyle w:val="ListParagraph"/>
        <w:numPr>
          <w:ilvl w:val="0"/>
          <w:numId w:val="16"/>
        </w:numPr>
        <w:shd w:val="clear" w:color="auto" w:fill="FFFFFF"/>
        <w:tabs>
          <w:tab w:val="clear" w:pos="720"/>
          <w:tab w:val="num" w:pos="709"/>
        </w:tabs>
        <w:autoSpaceDE w:val="0"/>
        <w:autoSpaceDN w:val="0"/>
        <w:adjustRightInd w:val="0"/>
        <w:ind w:left="709" w:hanging="357"/>
        <w:rPr>
          <w:rFonts w:ascii="Arial" w:hAnsi="Arial" w:cs="Arial"/>
          <w:color w:val="333333"/>
          <w:sz w:val="22"/>
          <w:szCs w:val="22"/>
          <w:lang w:val="en" w:eastAsia="en-GB"/>
        </w:rPr>
      </w:pPr>
      <w:r w:rsidRPr="008953E1">
        <w:rPr>
          <w:rFonts w:ascii="Arial" w:hAnsi="Arial" w:cs="Arial"/>
          <w:sz w:val="22"/>
          <w:szCs w:val="22"/>
        </w:rPr>
        <w:t>provide routine reports to the Trust</w:t>
      </w:r>
      <w:r w:rsidR="00ED6337">
        <w:rPr>
          <w:rFonts w:ascii="Arial" w:hAnsi="Arial" w:cs="Arial"/>
          <w:sz w:val="22"/>
          <w:szCs w:val="22"/>
        </w:rPr>
        <w:t>’</w:t>
      </w:r>
      <w:r w:rsidRPr="008953E1">
        <w:rPr>
          <w:rFonts w:ascii="Arial" w:hAnsi="Arial" w:cs="Arial"/>
          <w:sz w:val="22"/>
          <w:szCs w:val="22"/>
        </w:rPr>
        <w:t>s Information Governance Committee on Data Protection issues</w:t>
      </w:r>
    </w:p>
    <w:p w:rsidR="008953E1" w:rsidRPr="008953E1" w:rsidRDefault="008953E1" w:rsidP="008953E1">
      <w:pPr>
        <w:pStyle w:val="ListParagraph"/>
        <w:numPr>
          <w:ilvl w:val="0"/>
          <w:numId w:val="16"/>
        </w:numPr>
        <w:tabs>
          <w:tab w:val="clear" w:pos="720"/>
          <w:tab w:val="num" w:pos="709"/>
        </w:tabs>
        <w:autoSpaceDE w:val="0"/>
        <w:autoSpaceDN w:val="0"/>
        <w:adjustRightInd w:val="0"/>
        <w:ind w:left="709" w:hanging="357"/>
        <w:rPr>
          <w:rFonts w:ascii="Arial" w:hAnsi="Arial" w:cs="Arial"/>
          <w:sz w:val="22"/>
          <w:szCs w:val="22"/>
        </w:rPr>
      </w:pPr>
      <w:r w:rsidRPr="008953E1">
        <w:rPr>
          <w:rFonts w:ascii="Arial" w:hAnsi="Arial" w:cs="Arial"/>
          <w:sz w:val="22"/>
          <w:szCs w:val="22"/>
        </w:rPr>
        <w:lastRenderedPageBreak/>
        <w:t>to brief the Chief Executive/Senior Management Team and Trustees on any major issues associated with Data Protection</w:t>
      </w:r>
    </w:p>
    <w:p w:rsidR="007C63EA" w:rsidRPr="00910DEB" w:rsidRDefault="007C63EA" w:rsidP="008953E1">
      <w:pPr>
        <w:numPr>
          <w:ilvl w:val="0"/>
          <w:numId w:val="16"/>
        </w:numPr>
        <w:shd w:val="clear" w:color="auto" w:fill="FFFFFF"/>
        <w:tabs>
          <w:tab w:val="clear" w:pos="720"/>
          <w:tab w:val="num" w:pos="709"/>
        </w:tabs>
        <w:ind w:left="709" w:hanging="357"/>
        <w:rPr>
          <w:rFonts w:ascii="Arial" w:hAnsi="Arial" w:cs="Arial"/>
          <w:color w:val="333333"/>
          <w:sz w:val="22"/>
          <w:szCs w:val="22"/>
          <w:lang w:val="en" w:eastAsia="en-GB"/>
        </w:rPr>
      </w:pPr>
      <w:r w:rsidRPr="00B93755">
        <w:rPr>
          <w:rFonts w:ascii="Arial" w:hAnsi="Arial" w:cs="Arial"/>
          <w:color w:val="333333"/>
          <w:sz w:val="22"/>
          <w:szCs w:val="22"/>
          <w:lang w:val="en" w:eastAsia="en-GB"/>
        </w:rPr>
        <w:t xml:space="preserve">to provide advice where requested as regards the data protection impact assessment and monitor its performance pursuant to </w:t>
      </w:r>
      <w:r w:rsidR="009645BA" w:rsidRPr="00910DEB">
        <w:rPr>
          <w:rFonts w:ascii="Arial" w:hAnsi="Arial" w:cs="Arial"/>
          <w:color w:val="333333"/>
          <w:sz w:val="22"/>
          <w:szCs w:val="22"/>
          <w:lang w:val="en" w:eastAsia="en-GB"/>
        </w:rPr>
        <w:t xml:space="preserve">GDPR </w:t>
      </w:r>
      <w:r w:rsidR="00ED6337">
        <w:rPr>
          <w:rFonts w:ascii="Arial" w:hAnsi="Arial" w:cs="Arial"/>
          <w:color w:val="333333"/>
          <w:sz w:val="22"/>
          <w:szCs w:val="22"/>
          <w:lang w:val="en" w:eastAsia="en-GB"/>
        </w:rPr>
        <w:t>Article 35</w:t>
      </w:r>
    </w:p>
    <w:p w:rsidR="007C63EA" w:rsidRPr="00910DEB" w:rsidRDefault="007C63EA" w:rsidP="008953E1">
      <w:pPr>
        <w:numPr>
          <w:ilvl w:val="0"/>
          <w:numId w:val="16"/>
        </w:numPr>
        <w:shd w:val="clear" w:color="auto" w:fill="FFFFFF"/>
        <w:tabs>
          <w:tab w:val="clear" w:pos="720"/>
          <w:tab w:val="num" w:pos="709"/>
        </w:tabs>
        <w:ind w:left="709" w:hanging="357"/>
        <w:rPr>
          <w:rFonts w:ascii="Arial" w:hAnsi="Arial" w:cs="Arial"/>
          <w:color w:val="333333"/>
          <w:sz w:val="22"/>
          <w:szCs w:val="22"/>
          <w:lang w:val="en" w:eastAsia="en-GB"/>
        </w:rPr>
      </w:pPr>
      <w:r w:rsidRPr="00910DEB">
        <w:rPr>
          <w:rFonts w:ascii="Arial" w:hAnsi="Arial" w:cs="Arial"/>
          <w:color w:val="333333"/>
          <w:sz w:val="22"/>
          <w:szCs w:val="22"/>
          <w:lang w:val="en" w:eastAsia="en-GB"/>
        </w:rPr>
        <w:t xml:space="preserve">to cooperate with the supervisory authority (the Information </w:t>
      </w:r>
      <w:r w:rsidR="00ED6337">
        <w:rPr>
          <w:rFonts w:ascii="Arial" w:hAnsi="Arial" w:cs="Arial"/>
          <w:color w:val="333333"/>
          <w:sz w:val="22"/>
          <w:szCs w:val="22"/>
          <w:lang w:val="en" w:eastAsia="en-GB"/>
        </w:rPr>
        <w:t>Commissioners Office in the UK)</w:t>
      </w:r>
    </w:p>
    <w:p w:rsidR="007C63EA" w:rsidRPr="00910DEB" w:rsidRDefault="007C63EA" w:rsidP="008953E1">
      <w:pPr>
        <w:numPr>
          <w:ilvl w:val="0"/>
          <w:numId w:val="16"/>
        </w:numPr>
        <w:shd w:val="clear" w:color="auto" w:fill="FFFFFF"/>
        <w:tabs>
          <w:tab w:val="clear" w:pos="720"/>
          <w:tab w:val="num" w:pos="709"/>
        </w:tabs>
        <w:ind w:left="709" w:hanging="357"/>
        <w:rPr>
          <w:rFonts w:ascii="Arial" w:hAnsi="Arial" w:cs="Arial"/>
          <w:color w:val="333333"/>
          <w:sz w:val="22"/>
          <w:szCs w:val="22"/>
          <w:lang w:val="en" w:eastAsia="en-GB"/>
        </w:rPr>
      </w:pPr>
      <w:r w:rsidRPr="00910DEB">
        <w:rPr>
          <w:rFonts w:ascii="Arial" w:hAnsi="Arial" w:cs="Arial"/>
          <w:color w:val="333333"/>
          <w:sz w:val="22"/>
          <w:szCs w:val="22"/>
          <w:lang w:val="en" w:eastAsia="en-GB"/>
        </w:rPr>
        <w:t>to act as the contact point for the supervisory authority on issues related to the processing of personal data</w:t>
      </w:r>
    </w:p>
    <w:p w:rsidR="008953E1" w:rsidRDefault="008953E1" w:rsidP="008953E1">
      <w:pPr>
        <w:pStyle w:val="ListParagraph"/>
        <w:numPr>
          <w:ilvl w:val="0"/>
          <w:numId w:val="16"/>
        </w:numPr>
        <w:tabs>
          <w:tab w:val="clear" w:pos="720"/>
          <w:tab w:val="num" w:pos="709"/>
        </w:tabs>
        <w:autoSpaceDE w:val="0"/>
        <w:autoSpaceDN w:val="0"/>
        <w:adjustRightInd w:val="0"/>
        <w:ind w:left="709" w:hanging="357"/>
        <w:rPr>
          <w:rFonts w:ascii="Arial" w:eastAsia="EUAlbertina-Regu-Identity-H" w:hAnsi="Arial" w:cs="Arial"/>
          <w:sz w:val="22"/>
          <w:szCs w:val="22"/>
        </w:rPr>
      </w:pPr>
      <w:r w:rsidRPr="008953E1">
        <w:rPr>
          <w:rFonts w:ascii="Arial" w:eastAsia="EUAlbertina-Regu-Identity-H" w:hAnsi="Arial" w:cs="Arial"/>
          <w:sz w:val="22"/>
          <w:szCs w:val="22"/>
        </w:rPr>
        <w:t>give due regard to the risk associated with processing operations, taking into account the nature, scope, con</w:t>
      </w:r>
      <w:r w:rsidR="00ED6337">
        <w:rPr>
          <w:rFonts w:ascii="Arial" w:eastAsia="EUAlbertina-Regu-Identity-H" w:hAnsi="Arial" w:cs="Arial"/>
          <w:sz w:val="22"/>
          <w:szCs w:val="22"/>
        </w:rPr>
        <w:t>text and purposes of processing</w:t>
      </w:r>
    </w:p>
    <w:p w:rsidR="008953E1" w:rsidRPr="008953E1" w:rsidRDefault="008953E1" w:rsidP="008953E1">
      <w:pPr>
        <w:pStyle w:val="ListParagraph"/>
        <w:numPr>
          <w:ilvl w:val="0"/>
          <w:numId w:val="16"/>
        </w:numPr>
        <w:tabs>
          <w:tab w:val="clear" w:pos="720"/>
          <w:tab w:val="num" w:pos="709"/>
        </w:tabs>
        <w:autoSpaceDE w:val="0"/>
        <w:autoSpaceDN w:val="0"/>
        <w:adjustRightInd w:val="0"/>
        <w:ind w:left="709" w:hanging="357"/>
        <w:rPr>
          <w:rFonts w:ascii="Arial" w:eastAsia="EUAlbertina-Regu-Identity-H" w:hAnsi="Arial" w:cs="Arial"/>
          <w:sz w:val="22"/>
          <w:szCs w:val="22"/>
        </w:rPr>
      </w:pPr>
      <w:r>
        <w:rPr>
          <w:rFonts w:ascii="Arial" w:hAnsi="Arial" w:cs="Arial"/>
          <w:sz w:val="22"/>
          <w:szCs w:val="22"/>
        </w:rPr>
        <w:t>keep</w:t>
      </w:r>
      <w:r w:rsidR="00ED6337">
        <w:rPr>
          <w:rFonts w:ascii="Arial" w:hAnsi="Arial" w:cs="Arial"/>
          <w:sz w:val="22"/>
          <w:szCs w:val="22"/>
        </w:rPr>
        <w:t xml:space="preserve"> up to </w:t>
      </w:r>
      <w:r w:rsidRPr="008953E1">
        <w:rPr>
          <w:rFonts w:ascii="Arial" w:hAnsi="Arial" w:cs="Arial"/>
          <w:sz w:val="22"/>
          <w:szCs w:val="22"/>
        </w:rPr>
        <w:t xml:space="preserve">date with changes in </w:t>
      </w:r>
      <w:r>
        <w:rPr>
          <w:rFonts w:ascii="Arial" w:hAnsi="Arial" w:cs="Arial"/>
          <w:sz w:val="22"/>
          <w:szCs w:val="22"/>
        </w:rPr>
        <w:t>Data Protection legislation as it develops through case law</w:t>
      </w:r>
      <w:r w:rsidR="00ED6337">
        <w:rPr>
          <w:rFonts w:ascii="Arial" w:hAnsi="Arial" w:cs="Arial"/>
          <w:sz w:val="22"/>
          <w:szCs w:val="22"/>
        </w:rPr>
        <w:t>,</w:t>
      </w:r>
      <w:r>
        <w:rPr>
          <w:rFonts w:ascii="Arial" w:hAnsi="Arial" w:cs="Arial"/>
          <w:sz w:val="22"/>
          <w:szCs w:val="22"/>
        </w:rPr>
        <w:t xml:space="preserve"> </w:t>
      </w:r>
      <w:r w:rsidRPr="008953E1">
        <w:rPr>
          <w:rFonts w:ascii="Arial" w:hAnsi="Arial" w:cs="Arial"/>
          <w:sz w:val="22"/>
          <w:szCs w:val="22"/>
        </w:rPr>
        <w:t xml:space="preserve">and </w:t>
      </w:r>
      <w:r>
        <w:rPr>
          <w:rFonts w:ascii="Arial" w:hAnsi="Arial" w:cs="Arial"/>
          <w:sz w:val="22"/>
          <w:szCs w:val="22"/>
        </w:rPr>
        <w:t>consider the</w:t>
      </w:r>
      <w:r w:rsidRPr="008953E1">
        <w:rPr>
          <w:rFonts w:ascii="Arial" w:hAnsi="Arial" w:cs="Arial"/>
          <w:sz w:val="22"/>
          <w:szCs w:val="22"/>
        </w:rPr>
        <w:t xml:space="preserve"> potential impact on the work of the Trust</w:t>
      </w:r>
    </w:p>
    <w:p w:rsidR="008953E1" w:rsidRDefault="00C317D3" w:rsidP="008953E1">
      <w:pPr>
        <w:pStyle w:val="Default"/>
        <w:numPr>
          <w:ilvl w:val="0"/>
          <w:numId w:val="16"/>
        </w:numPr>
        <w:tabs>
          <w:tab w:val="clear" w:pos="720"/>
          <w:tab w:val="num" w:pos="709"/>
        </w:tabs>
        <w:spacing w:after="67"/>
        <w:ind w:hanging="357"/>
        <w:rPr>
          <w:sz w:val="22"/>
          <w:szCs w:val="22"/>
        </w:rPr>
      </w:pPr>
      <w:proofErr w:type="gramStart"/>
      <w:r>
        <w:rPr>
          <w:sz w:val="22"/>
          <w:szCs w:val="22"/>
        </w:rPr>
        <w:t>to</w:t>
      </w:r>
      <w:proofErr w:type="gramEnd"/>
      <w:r>
        <w:rPr>
          <w:sz w:val="22"/>
          <w:szCs w:val="22"/>
        </w:rPr>
        <w:t xml:space="preserve"> </w:t>
      </w:r>
      <w:r w:rsidR="008953E1">
        <w:rPr>
          <w:sz w:val="22"/>
          <w:szCs w:val="22"/>
        </w:rPr>
        <w:t>s</w:t>
      </w:r>
      <w:r w:rsidR="008953E1" w:rsidRPr="00D265D0">
        <w:rPr>
          <w:sz w:val="22"/>
          <w:szCs w:val="22"/>
        </w:rPr>
        <w:t>hap</w:t>
      </w:r>
      <w:r>
        <w:rPr>
          <w:sz w:val="22"/>
          <w:szCs w:val="22"/>
        </w:rPr>
        <w:t>e</w:t>
      </w:r>
      <w:r w:rsidR="008953E1" w:rsidRPr="00D265D0">
        <w:rPr>
          <w:sz w:val="22"/>
          <w:szCs w:val="22"/>
        </w:rPr>
        <w:t xml:space="preserve"> </w:t>
      </w:r>
      <w:r w:rsidR="008953E1">
        <w:rPr>
          <w:sz w:val="22"/>
          <w:szCs w:val="22"/>
        </w:rPr>
        <w:t xml:space="preserve">the </w:t>
      </w:r>
      <w:r w:rsidR="008953E1" w:rsidRPr="00D265D0">
        <w:rPr>
          <w:sz w:val="22"/>
          <w:szCs w:val="22"/>
        </w:rPr>
        <w:t xml:space="preserve">thinking on IG and data security in the wider community and demonstrating </w:t>
      </w:r>
      <w:r w:rsidR="008953E1">
        <w:rPr>
          <w:sz w:val="22"/>
          <w:szCs w:val="22"/>
        </w:rPr>
        <w:t>best</w:t>
      </w:r>
      <w:r w:rsidR="008953E1" w:rsidRPr="00D265D0">
        <w:rPr>
          <w:sz w:val="22"/>
          <w:szCs w:val="22"/>
        </w:rPr>
        <w:t xml:space="preserve"> practice</w:t>
      </w:r>
      <w:r w:rsidR="008953E1">
        <w:rPr>
          <w:sz w:val="22"/>
          <w:szCs w:val="22"/>
        </w:rPr>
        <w:t>.</w:t>
      </w:r>
    </w:p>
    <w:p w:rsidR="008953E1" w:rsidRDefault="008953E1" w:rsidP="008953E1">
      <w:pPr>
        <w:pStyle w:val="Default"/>
        <w:spacing w:after="67"/>
        <w:ind w:left="720"/>
        <w:rPr>
          <w:sz w:val="22"/>
          <w:szCs w:val="22"/>
        </w:rPr>
      </w:pPr>
    </w:p>
    <w:p w:rsidR="007C63EA" w:rsidRPr="004A105D" w:rsidRDefault="007C63EA" w:rsidP="00944F29">
      <w:pPr>
        <w:jc w:val="both"/>
        <w:rPr>
          <w:rFonts w:ascii="Arial" w:hAnsi="Arial" w:cs="Arial"/>
          <w:b/>
          <w:color w:val="000000"/>
          <w:sz w:val="22"/>
          <w:szCs w:val="22"/>
        </w:rPr>
      </w:pPr>
      <w:r w:rsidRPr="004A105D">
        <w:rPr>
          <w:rFonts w:ascii="Arial" w:hAnsi="Arial" w:cs="Arial"/>
          <w:b/>
          <w:color w:val="000000"/>
          <w:sz w:val="22"/>
          <w:szCs w:val="22"/>
        </w:rPr>
        <w:t>Research data management responsibilities:</w:t>
      </w:r>
    </w:p>
    <w:p w:rsidR="007C63EA" w:rsidRPr="00617338" w:rsidRDefault="007C63EA" w:rsidP="00944F29">
      <w:pPr>
        <w:jc w:val="both"/>
        <w:rPr>
          <w:rFonts w:ascii="Calibri" w:hAnsi="Calibri"/>
          <w:color w:val="000000"/>
          <w:sz w:val="22"/>
          <w:szCs w:val="22"/>
        </w:rPr>
      </w:pPr>
    </w:p>
    <w:p w:rsidR="005B179D" w:rsidRDefault="000A161A" w:rsidP="00A11708">
      <w:pPr>
        <w:pStyle w:val="Default"/>
        <w:numPr>
          <w:ilvl w:val="0"/>
          <w:numId w:val="15"/>
        </w:numPr>
        <w:rPr>
          <w:sz w:val="22"/>
          <w:szCs w:val="22"/>
        </w:rPr>
      </w:pPr>
      <w:r>
        <w:rPr>
          <w:sz w:val="22"/>
          <w:szCs w:val="22"/>
        </w:rPr>
        <w:t>Supporting analysts</w:t>
      </w:r>
      <w:r w:rsidR="005B179D">
        <w:rPr>
          <w:sz w:val="22"/>
          <w:szCs w:val="22"/>
        </w:rPr>
        <w:t xml:space="preserve"> in obtaining </w:t>
      </w:r>
      <w:r w:rsidR="008543F7">
        <w:rPr>
          <w:sz w:val="22"/>
          <w:szCs w:val="22"/>
        </w:rPr>
        <w:t xml:space="preserve">health care </w:t>
      </w:r>
      <w:r w:rsidR="005B179D">
        <w:rPr>
          <w:sz w:val="22"/>
          <w:szCs w:val="22"/>
        </w:rPr>
        <w:t>data for research and evaluation purpose</w:t>
      </w:r>
      <w:r w:rsidR="00331CF8">
        <w:rPr>
          <w:sz w:val="22"/>
          <w:szCs w:val="22"/>
        </w:rPr>
        <w:t>s on a national and local level.</w:t>
      </w:r>
      <w:r w:rsidR="005B179D">
        <w:rPr>
          <w:sz w:val="22"/>
          <w:szCs w:val="22"/>
        </w:rPr>
        <w:t xml:space="preserve"> </w:t>
      </w:r>
    </w:p>
    <w:p w:rsidR="00E9345C" w:rsidRDefault="00E9345C" w:rsidP="00A11708">
      <w:pPr>
        <w:pStyle w:val="Default"/>
        <w:numPr>
          <w:ilvl w:val="0"/>
          <w:numId w:val="15"/>
        </w:numPr>
        <w:rPr>
          <w:sz w:val="22"/>
          <w:szCs w:val="22"/>
        </w:rPr>
      </w:pPr>
      <w:r>
        <w:rPr>
          <w:sz w:val="22"/>
          <w:szCs w:val="22"/>
        </w:rPr>
        <w:t>Supporting staff across the Trust to undertake ethical research that protects patients’ information</w:t>
      </w:r>
      <w:r w:rsidR="00FD63A4">
        <w:rPr>
          <w:sz w:val="22"/>
          <w:szCs w:val="22"/>
        </w:rPr>
        <w:t>, including in the application process for ethical and governance clearance</w:t>
      </w:r>
      <w:r w:rsidR="00331CF8">
        <w:rPr>
          <w:sz w:val="22"/>
          <w:szCs w:val="22"/>
        </w:rPr>
        <w:t>.</w:t>
      </w:r>
    </w:p>
    <w:p w:rsidR="008543F7" w:rsidRDefault="008543F7" w:rsidP="00A11708">
      <w:pPr>
        <w:pStyle w:val="Default"/>
        <w:numPr>
          <w:ilvl w:val="0"/>
          <w:numId w:val="15"/>
        </w:numPr>
        <w:rPr>
          <w:sz w:val="22"/>
          <w:szCs w:val="22"/>
        </w:rPr>
      </w:pPr>
      <w:r>
        <w:rPr>
          <w:sz w:val="22"/>
          <w:szCs w:val="22"/>
        </w:rPr>
        <w:t>Liaising with NHS Digital</w:t>
      </w:r>
      <w:r w:rsidR="009524C8">
        <w:rPr>
          <w:sz w:val="22"/>
          <w:szCs w:val="22"/>
        </w:rPr>
        <w:t xml:space="preserve"> and other data controllers</w:t>
      </w:r>
      <w:r>
        <w:rPr>
          <w:sz w:val="22"/>
          <w:szCs w:val="22"/>
        </w:rPr>
        <w:t xml:space="preserve"> to ensure smooth processing of applications</w:t>
      </w:r>
      <w:r w:rsidR="00B017BA">
        <w:rPr>
          <w:sz w:val="22"/>
          <w:szCs w:val="22"/>
        </w:rPr>
        <w:t xml:space="preserve"> for data</w:t>
      </w:r>
      <w:r>
        <w:rPr>
          <w:sz w:val="22"/>
          <w:szCs w:val="22"/>
        </w:rPr>
        <w:t xml:space="preserve">, compliance with IG and IS requirements and management of </w:t>
      </w:r>
      <w:r w:rsidR="005407C2">
        <w:rPr>
          <w:sz w:val="22"/>
          <w:szCs w:val="22"/>
        </w:rPr>
        <w:t>data sharing agreements</w:t>
      </w:r>
      <w:r w:rsidR="00331CF8">
        <w:rPr>
          <w:sz w:val="22"/>
          <w:szCs w:val="22"/>
        </w:rPr>
        <w:t>.</w:t>
      </w:r>
    </w:p>
    <w:p w:rsidR="005B179D" w:rsidRDefault="00031DD7" w:rsidP="00A11708">
      <w:pPr>
        <w:pStyle w:val="Default"/>
        <w:numPr>
          <w:ilvl w:val="0"/>
          <w:numId w:val="15"/>
        </w:numPr>
        <w:spacing w:after="67"/>
        <w:rPr>
          <w:sz w:val="22"/>
          <w:szCs w:val="22"/>
        </w:rPr>
      </w:pPr>
      <w:r>
        <w:rPr>
          <w:sz w:val="22"/>
          <w:szCs w:val="22"/>
        </w:rPr>
        <w:t>Working with</w:t>
      </w:r>
      <w:r w:rsidR="00421FE2">
        <w:rPr>
          <w:sz w:val="22"/>
          <w:szCs w:val="22"/>
        </w:rPr>
        <w:t xml:space="preserve"> the</w:t>
      </w:r>
      <w:r>
        <w:rPr>
          <w:sz w:val="22"/>
          <w:szCs w:val="22"/>
        </w:rPr>
        <w:t xml:space="preserve"> IT </w:t>
      </w:r>
      <w:r w:rsidR="00421FE2">
        <w:rPr>
          <w:sz w:val="22"/>
          <w:szCs w:val="22"/>
        </w:rPr>
        <w:t>M</w:t>
      </w:r>
      <w:r>
        <w:rPr>
          <w:sz w:val="22"/>
          <w:szCs w:val="22"/>
        </w:rPr>
        <w:t>anager to organise</w:t>
      </w:r>
      <w:r w:rsidR="005B179D">
        <w:rPr>
          <w:sz w:val="22"/>
          <w:szCs w:val="22"/>
        </w:rPr>
        <w:t xml:space="preserve"> secure transfers of </w:t>
      </w:r>
      <w:proofErr w:type="spellStart"/>
      <w:r w:rsidR="008543F7">
        <w:rPr>
          <w:sz w:val="22"/>
          <w:szCs w:val="22"/>
        </w:rPr>
        <w:t>pseudonymised</w:t>
      </w:r>
      <w:proofErr w:type="spellEnd"/>
      <w:r w:rsidR="008543F7">
        <w:rPr>
          <w:sz w:val="22"/>
          <w:szCs w:val="22"/>
        </w:rPr>
        <w:t xml:space="preserve"> individual-level </w:t>
      </w:r>
      <w:r w:rsidR="005B179D">
        <w:rPr>
          <w:sz w:val="22"/>
          <w:szCs w:val="22"/>
        </w:rPr>
        <w:t xml:space="preserve">data </w:t>
      </w:r>
      <w:r w:rsidR="008543F7">
        <w:rPr>
          <w:sz w:val="22"/>
          <w:szCs w:val="22"/>
        </w:rPr>
        <w:t>to</w:t>
      </w:r>
      <w:r w:rsidR="005B179D">
        <w:rPr>
          <w:sz w:val="22"/>
          <w:szCs w:val="22"/>
        </w:rPr>
        <w:t xml:space="preserve"> the </w:t>
      </w:r>
      <w:r w:rsidR="008543F7">
        <w:rPr>
          <w:sz w:val="22"/>
          <w:szCs w:val="22"/>
        </w:rPr>
        <w:t>Nuffield Trust</w:t>
      </w:r>
      <w:r w:rsidR="00194107">
        <w:rPr>
          <w:sz w:val="22"/>
          <w:szCs w:val="22"/>
        </w:rPr>
        <w:t xml:space="preserve"> from NHS Digital and local</w:t>
      </w:r>
      <w:r w:rsidR="008543F7">
        <w:rPr>
          <w:sz w:val="22"/>
          <w:szCs w:val="22"/>
        </w:rPr>
        <w:t xml:space="preserve"> </w:t>
      </w:r>
      <w:r w:rsidR="00194107">
        <w:rPr>
          <w:sz w:val="22"/>
          <w:szCs w:val="22"/>
        </w:rPr>
        <w:t xml:space="preserve">health care </w:t>
      </w:r>
      <w:r w:rsidR="008543F7">
        <w:rPr>
          <w:sz w:val="22"/>
          <w:szCs w:val="22"/>
        </w:rPr>
        <w:t>organisations</w:t>
      </w:r>
      <w:r w:rsidR="00331CF8">
        <w:rPr>
          <w:sz w:val="22"/>
          <w:szCs w:val="22"/>
        </w:rPr>
        <w:t>.</w:t>
      </w:r>
      <w:r w:rsidR="005B179D">
        <w:rPr>
          <w:sz w:val="22"/>
          <w:szCs w:val="22"/>
        </w:rPr>
        <w:t xml:space="preserve"> </w:t>
      </w:r>
    </w:p>
    <w:p w:rsidR="005B179D" w:rsidRDefault="00FB26A2" w:rsidP="00A11708">
      <w:pPr>
        <w:pStyle w:val="Default"/>
        <w:numPr>
          <w:ilvl w:val="0"/>
          <w:numId w:val="15"/>
        </w:numPr>
        <w:spacing w:after="67"/>
        <w:rPr>
          <w:sz w:val="22"/>
          <w:szCs w:val="22"/>
        </w:rPr>
      </w:pPr>
      <w:r>
        <w:rPr>
          <w:sz w:val="22"/>
          <w:szCs w:val="22"/>
        </w:rPr>
        <w:t>Working with</w:t>
      </w:r>
      <w:r w:rsidR="00421FE2">
        <w:rPr>
          <w:sz w:val="22"/>
          <w:szCs w:val="22"/>
        </w:rPr>
        <w:t xml:space="preserve"> the</w:t>
      </w:r>
      <w:r>
        <w:rPr>
          <w:sz w:val="22"/>
          <w:szCs w:val="22"/>
        </w:rPr>
        <w:t xml:space="preserve"> IT </w:t>
      </w:r>
      <w:r w:rsidR="00421FE2">
        <w:rPr>
          <w:sz w:val="22"/>
          <w:szCs w:val="22"/>
        </w:rPr>
        <w:t>M</w:t>
      </w:r>
      <w:r>
        <w:rPr>
          <w:sz w:val="22"/>
          <w:szCs w:val="22"/>
        </w:rPr>
        <w:t>anager to c</w:t>
      </w:r>
      <w:r w:rsidR="005B179D">
        <w:rPr>
          <w:sz w:val="22"/>
          <w:szCs w:val="22"/>
        </w:rPr>
        <w:t>oordinat</w:t>
      </w:r>
      <w:r>
        <w:rPr>
          <w:sz w:val="22"/>
          <w:szCs w:val="22"/>
        </w:rPr>
        <w:t xml:space="preserve">e </w:t>
      </w:r>
      <w:r w:rsidR="005B179D">
        <w:rPr>
          <w:sz w:val="22"/>
          <w:szCs w:val="22"/>
        </w:rPr>
        <w:t xml:space="preserve">consistent approaches to </w:t>
      </w:r>
      <w:r w:rsidR="00B475ED">
        <w:rPr>
          <w:sz w:val="22"/>
          <w:szCs w:val="22"/>
        </w:rPr>
        <w:t xml:space="preserve">data access and </w:t>
      </w:r>
      <w:r w:rsidR="005B179D">
        <w:rPr>
          <w:sz w:val="22"/>
          <w:szCs w:val="22"/>
        </w:rPr>
        <w:t xml:space="preserve">data </w:t>
      </w:r>
      <w:r w:rsidR="00B475ED">
        <w:rPr>
          <w:sz w:val="22"/>
          <w:szCs w:val="22"/>
        </w:rPr>
        <w:t>management</w:t>
      </w:r>
      <w:r w:rsidR="005B179D">
        <w:rPr>
          <w:sz w:val="22"/>
          <w:szCs w:val="22"/>
        </w:rPr>
        <w:t xml:space="preserve"> across multiple projects</w:t>
      </w:r>
      <w:r w:rsidR="009179BD">
        <w:rPr>
          <w:sz w:val="22"/>
          <w:szCs w:val="22"/>
        </w:rPr>
        <w:t xml:space="preserve">, including </w:t>
      </w:r>
      <w:r w:rsidR="00F2473C">
        <w:rPr>
          <w:sz w:val="22"/>
          <w:szCs w:val="22"/>
        </w:rPr>
        <w:t xml:space="preserve">staff </w:t>
      </w:r>
      <w:r w:rsidR="009179BD">
        <w:rPr>
          <w:sz w:val="22"/>
          <w:szCs w:val="22"/>
        </w:rPr>
        <w:t>use of the Trust’s asset register and</w:t>
      </w:r>
      <w:r w:rsidR="00F2473C">
        <w:rPr>
          <w:sz w:val="22"/>
          <w:szCs w:val="22"/>
        </w:rPr>
        <w:t xml:space="preserve"> risk register</w:t>
      </w:r>
      <w:r w:rsidR="00331CF8">
        <w:rPr>
          <w:sz w:val="22"/>
          <w:szCs w:val="22"/>
        </w:rPr>
        <w:t>.</w:t>
      </w:r>
    </w:p>
    <w:p w:rsidR="006F141A" w:rsidRDefault="006F141A" w:rsidP="00A11708">
      <w:pPr>
        <w:pStyle w:val="Default"/>
        <w:numPr>
          <w:ilvl w:val="0"/>
          <w:numId w:val="15"/>
        </w:numPr>
        <w:spacing w:after="67"/>
        <w:rPr>
          <w:sz w:val="22"/>
          <w:szCs w:val="22"/>
        </w:rPr>
      </w:pPr>
      <w:r>
        <w:rPr>
          <w:sz w:val="22"/>
          <w:szCs w:val="22"/>
        </w:rPr>
        <w:t xml:space="preserve">Managing the accreditation of the Nuffield Trust to demonstrate compliance with </w:t>
      </w:r>
      <w:r w:rsidR="00867004">
        <w:rPr>
          <w:sz w:val="22"/>
          <w:szCs w:val="22"/>
        </w:rPr>
        <w:t xml:space="preserve">UK and international </w:t>
      </w:r>
      <w:r>
        <w:rPr>
          <w:sz w:val="22"/>
          <w:szCs w:val="22"/>
        </w:rPr>
        <w:t>IG and IS standards (</w:t>
      </w:r>
      <w:r w:rsidR="00C44793">
        <w:rPr>
          <w:sz w:val="22"/>
          <w:szCs w:val="22"/>
        </w:rPr>
        <w:t>e</w:t>
      </w:r>
      <w:r w:rsidR="00421FE2">
        <w:rPr>
          <w:sz w:val="22"/>
          <w:szCs w:val="22"/>
        </w:rPr>
        <w:t>.</w:t>
      </w:r>
      <w:r w:rsidR="00C44793">
        <w:rPr>
          <w:sz w:val="22"/>
          <w:szCs w:val="22"/>
        </w:rPr>
        <w:t>g</w:t>
      </w:r>
      <w:r w:rsidR="00421FE2">
        <w:rPr>
          <w:sz w:val="22"/>
          <w:szCs w:val="22"/>
        </w:rPr>
        <w:t>.</w:t>
      </w:r>
      <w:r w:rsidR="00C44793">
        <w:rPr>
          <w:sz w:val="22"/>
          <w:szCs w:val="22"/>
        </w:rPr>
        <w:t xml:space="preserve"> </w:t>
      </w:r>
      <w:r>
        <w:rPr>
          <w:sz w:val="22"/>
          <w:szCs w:val="22"/>
        </w:rPr>
        <w:t>NHS Digital IG Toolkit</w:t>
      </w:r>
      <w:r w:rsidR="0002703C">
        <w:rPr>
          <w:sz w:val="22"/>
          <w:szCs w:val="22"/>
        </w:rPr>
        <w:t xml:space="preserve"> and ISO27001</w:t>
      </w:r>
      <w:r>
        <w:rPr>
          <w:sz w:val="22"/>
          <w:szCs w:val="22"/>
        </w:rPr>
        <w:t>)</w:t>
      </w:r>
      <w:r w:rsidR="00331CF8">
        <w:rPr>
          <w:sz w:val="22"/>
          <w:szCs w:val="22"/>
        </w:rPr>
        <w:t>.</w:t>
      </w:r>
    </w:p>
    <w:p w:rsidR="005E4CB6" w:rsidRDefault="005B2C13" w:rsidP="00A11708">
      <w:pPr>
        <w:pStyle w:val="Default"/>
        <w:numPr>
          <w:ilvl w:val="0"/>
          <w:numId w:val="15"/>
        </w:numPr>
        <w:spacing w:after="67"/>
        <w:rPr>
          <w:sz w:val="22"/>
          <w:szCs w:val="22"/>
        </w:rPr>
      </w:pPr>
      <w:r>
        <w:rPr>
          <w:sz w:val="22"/>
          <w:szCs w:val="22"/>
        </w:rPr>
        <w:t>As part of</w:t>
      </w:r>
      <w:r w:rsidR="003040DE">
        <w:rPr>
          <w:sz w:val="22"/>
          <w:szCs w:val="22"/>
        </w:rPr>
        <w:t xml:space="preserve"> the IGC, monitoring, reviewing and improving guidance, policies and procedures to support data management at the Nuffield Trust and audit compliance</w:t>
      </w:r>
      <w:r w:rsidR="00E01CC0">
        <w:rPr>
          <w:sz w:val="22"/>
          <w:szCs w:val="22"/>
        </w:rPr>
        <w:t>.</w:t>
      </w:r>
      <w:r w:rsidR="003040DE">
        <w:rPr>
          <w:sz w:val="22"/>
          <w:szCs w:val="22"/>
        </w:rPr>
        <w:t xml:space="preserve"> </w:t>
      </w:r>
    </w:p>
    <w:p w:rsidR="00BE336A" w:rsidRDefault="00514BE3" w:rsidP="00BE336A">
      <w:pPr>
        <w:pStyle w:val="Default"/>
        <w:numPr>
          <w:ilvl w:val="0"/>
          <w:numId w:val="15"/>
        </w:numPr>
        <w:spacing w:after="67"/>
        <w:rPr>
          <w:sz w:val="22"/>
          <w:szCs w:val="22"/>
        </w:rPr>
      </w:pPr>
      <w:r>
        <w:rPr>
          <w:sz w:val="22"/>
          <w:szCs w:val="22"/>
        </w:rPr>
        <w:t>Manage the Trust’s IGC and associated work programme.</w:t>
      </w:r>
    </w:p>
    <w:p w:rsidR="00B34B7C" w:rsidRDefault="00B34B7C" w:rsidP="00B34B7C">
      <w:pPr>
        <w:pStyle w:val="Default"/>
        <w:numPr>
          <w:ilvl w:val="0"/>
          <w:numId w:val="15"/>
        </w:numPr>
        <w:spacing w:after="67"/>
        <w:rPr>
          <w:sz w:val="22"/>
          <w:szCs w:val="22"/>
        </w:rPr>
      </w:pPr>
      <w:r w:rsidRPr="00D265D0">
        <w:rPr>
          <w:sz w:val="22"/>
          <w:szCs w:val="22"/>
        </w:rPr>
        <w:t>Keeping up</w:t>
      </w:r>
      <w:r w:rsidR="007A5CAA">
        <w:rPr>
          <w:sz w:val="22"/>
          <w:szCs w:val="22"/>
        </w:rPr>
        <w:t xml:space="preserve"> </w:t>
      </w:r>
      <w:r w:rsidRPr="00D265D0">
        <w:rPr>
          <w:sz w:val="22"/>
          <w:szCs w:val="22"/>
        </w:rPr>
        <w:t>t</w:t>
      </w:r>
      <w:r w:rsidR="007A5CAA">
        <w:rPr>
          <w:sz w:val="22"/>
          <w:szCs w:val="22"/>
        </w:rPr>
        <w:t xml:space="preserve">o </w:t>
      </w:r>
      <w:r w:rsidRPr="00D265D0">
        <w:rPr>
          <w:sz w:val="22"/>
          <w:szCs w:val="22"/>
        </w:rPr>
        <w:t>date with changes in patient data collections and their potential impact on the work of the Trust, plus new data collections that provide new opportunities for</w:t>
      </w:r>
      <w:r>
        <w:rPr>
          <w:sz w:val="22"/>
          <w:szCs w:val="22"/>
        </w:rPr>
        <w:t xml:space="preserve"> useful </w:t>
      </w:r>
      <w:r w:rsidR="00D34FED">
        <w:rPr>
          <w:sz w:val="22"/>
          <w:szCs w:val="22"/>
        </w:rPr>
        <w:t>research.</w:t>
      </w:r>
    </w:p>
    <w:p w:rsidR="00B34B7C" w:rsidRDefault="00B34B7C" w:rsidP="008953E1">
      <w:pPr>
        <w:pStyle w:val="Default"/>
        <w:spacing w:after="67"/>
        <w:ind w:left="720"/>
        <w:rPr>
          <w:sz w:val="22"/>
          <w:szCs w:val="22"/>
        </w:rPr>
      </w:pPr>
    </w:p>
    <w:p w:rsidR="003040DE" w:rsidRDefault="003040DE" w:rsidP="00FB36C4">
      <w:pPr>
        <w:rPr>
          <w:rFonts w:ascii="Arial" w:hAnsi="Arial" w:cs="Arial"/>
          <w:b/>
          <w:sz w:val="22"/>
          <w:szCs w:val="22"/>
        </w:rPr>
      </w:pPr>
    </w:p>
    <w:p w:rsidR="00FB36C4" w:rsidRDefault="00FB36C4" w:rsidP="00FB36C4">
      <w:pPr>
        <w:rPr>
          <w:rFonts w:ascii="Arial" w:hAnsi="Arial" w:cs="Arial"/>
          <w:b/>
          <w:sz w:val="22"/>
          <w:szCs w:val="22"/>
        </w:rPr>
      </w:pPr>
      <w:r w:rsidRPr="00DB14B5">
        <w:rPr>
          <w:rFonts w:ascii="Arial" w:hAnsi="Arial" w:cs="Arial"/>
          <w:b/>
          <w:sz w:val="22"/>
          <w:szCs w:val="22"/>
        </w:rPr>
        <w:t>PERSON SPECIFICATION</w:t>
      </w:r>
    </w:p>
    <w:p w:rsidR="003D6448" w:rsidRPr="003D6448" w:rsidRDefault="003D6448" w:rsidP="00FB36C4">
      <w:pPr>
        <w:rPr>
          <w:rFonts w:ascii="Arial" w:hAnsi="Arial" w:cs="Arial"/>
          <w:b/>
          <w:sz w:val="24"/>
          <w:szCs w:val="24"/>
        </w:rPr>
      </w:pPr>
    </w:p>
    <w:p w:rsidR="001371DC" w:rsidRPr="001371DC" w:rsidRDefault="001371DC" w:rsidP="001371DC">
      <w:pPr>
        <w:spacing w:after="200" w:line="276" w:lineRule="auto"/>
        <w:rPr>
          <w:rFonts w:ascii="Arial" w:eastAsia="Calibri" w:hAnsi="Arial" w:cs="Arial"/>
          <w:b/>
          <w:sz w:val="22"/>
          <w:szCs w:val="22"/>
        </w:rPr>
      </w:pPr>
      <w:r w:rsidRPr="001371DC">
        <w:rPr>
          <w:rFonts w:ascii="Arial" w:eastAsia="Calibri" w:hAnsi="Arial" w:cs="Arial"/>
          <w:b/>
          <w:sz w:val="22"/>
          <w:szCs w:val="22"/>
        </w:rPr>
        <w:t>Essential requirements:</w:t>
      </w:r>
    </w:p>
    <w:p w:rsidR="00852144" w:rsidRDefault="00852144" w:rsidP="004C65D1">
      <w:pPr>
        <w:pStyle w:val="Default"/>
        <w:numPr>
          <w:ilvl w:val="0"/>
          <w:numId w:val="13"/>
        </w:numPr>
        <w:rPr>
          <w:sz w:val="22"/>
          <w:szCs w:val="22"/>
        </w:rPr>
      </w:pPr>
      <w:r>
        <w:rPr>
          <w:sz w:val="22"/>
          <w:szCs w:val="22"/>
        </w:rPr>
        <w:t>A</w:t>
      </w:r>
      <w:r w:rsidR="009F70C2">
        <w:rPr>
          <w:sz w:val="22"/>
          <w:szCs w:val="22"/>
        </w:rPr>
        <w:t xml:space="preserve"> keen</w:t>
      </w:r>
      <w:r>
        <w:rPr>
          <w:sz w:val="22"/>
          <w:szCs w:val="22"/>
        </w:rPr>
        <w:t xml:space="preserve"> interest in </w:t>
      </w:r>
      <w:r w:rsidR="008953E1">
        <w:rPr>
          <w:sz w:val="22"/>
          <w:szCs w:val="22"/>
        </w:rPr>
        <w:t xml:space="preserve">Data Protection and </w:t>
      </w:r>
      <w:r>
        <w:rPr>
          <w:sz w:val="22"/>
          <w:szCs w:val="22"/>
        </w:rPr>
        <w:t>Information Governance, and the ability to learn, understand and apply this knowledge</w:t>
      </w:r>
      <w:r w:rsidR="00B21135">
        <w:rPr>
          <w:sz w:val="22"/>
          <w:szCs w:val="22"/>
        </w:rPr>
        <w:t>.</w:t>
      </w:r>
    </w:p>
    <w:p w:rsidR="007774F0" w:rsidRDefault="007774F0" w:rsidP="004C65D1">
      <w:pPr>
        <w:pStyle w:val="Default"/>
        <w:numPr>
          <w:ilvl w:val="0"/>
          <w:numId w:val="13"/>
        </w:numPr>
        <w:rPr>
          <w:sz w:val="22"/>
          <w:szCs w:val="22"/>
        </w:rPr>
      </w:pPr>
      <w:r>
        <w:rPr>
          <w:sz w:val="22"/>
          <w:szCs w:val="22"/>
        </w:rPr>
        <w:t>Strong knowledge of the GDPR and UK Data Protection Bill / DPA 2018</w:t>
      </w:r>
      <w:r w:rsidR="00B21135">
        <w:rPr>
          <w:sz w:val="22"/>
          <w:szCs w:val="22"/>
        </w:rPr>
        <w:t>.</w:t>
      </w:r>
    </w:p>
    <w:p w:rsidR="007774F0" w:rsidRDefault="007774F0" w:rsidP="007774F0">
      <w:pPr>
        <w:pStyle w:val="Default"/>
        <w:numPr>
          <w:ilvl w:val="0"/>
          <w:numId w:val="13"/>
        </w:numPr>
        <w:spacing w:after="55"/>
        <w:rPr>
          <w:sz w:val="22"/>
          <w:szCs w:val="22"/>
        </w:rPr>
      </w:pPr>
      <w:r>
        <w:rPr>
          <w:sz w:val="22"/>
          <w:szCs w:val="22"/>
        </w:rPr>
        <w:t>A thorough understanding of data security with a proven track record of successfully managing the security of pe</w:t>
      </w:r>
      <w:r w:rsidR="00B21135">
        <w:rPr>
          <w:sz w:val="22"/>
          <w:szCs w:val="22"/>
        </w:rPr>
        <w:t>rson identifiable data.</w:t>
      </w:r>
      <w:r>
        <w:rPr>
          <w:sz w:val="22"/>
          <w:szCs w:val="22"/>
        </w:rPr>
        <w:t xml:space="preserve"> </w:t>
      </w:r>
    </w:p>
    <w:p w:rsidR="007774F0" w:rsidRDefault="007774F0" w:rsidP="007774F0">
      <w:pPr>
        <w:pStyle w:val="Default"/>
        <w:numPr>
          <w:ilvl w:val="0"/>
          <w:numId w:val="13"/>
        </w:numPr>
        <w:spacing w:after="55"/>
        <w:rPr>
          <w:sz w:val="22"/>
          <w:szCs w:val="22"/>
        </w:rPr>
      </w:pPr>
      <w:r>
        <w:rPr>
          <w:sz w:val="22"/>
          <w:szCs w:val="22"/>
        </w:rPr>
        <w:t>Knowledge of Information and Cyber Security risks and information security standards (e.g. ISO27001</w:t>
      </w:r>
      <w:r w:rsidR="00B21135">
        <w:rPr>
          <w:sz w:val="22"/>
          <w:szCs w:val="22"/>
        </w:rPr>
        <w:t>.</w:t>
      </w:r>
    </w:p>
    <w:p w:rsidR="00893268" w:rsidRPr="00852144" w:rsidRDefault="0059029B" w:rsidP="004C65D1">
      <w:pPr>
        <w:pStyle w:val="Default"/>
        <w:numPr>
          <w:ilvl w:val="0"/>
          <w:numId w:val="13"/>
        </w:numPr>
        <w:rPr>
          <w:sz w:val="22"/>
          <w:szCs w:val="22"/>
        </w:rPr>
      </w:pPr>
      <w:r>
        <w:rPr>
          <w:sz w:val="22"/>
          <w:szCs w:val="22"/>
        </w:rPr>
        <w:lastRenderedPageBreak/>
        <w:t xml:space="preserve">A </w:t>
      </w:r>
      <w:r w:rsidR="005E4CB6">
        <w:rPr>
          <w:sz w:val="22"/>
          <w:szCs w:val="22"/>
        </w:rPr>
        <w:t>working knowledge</w:t>
      </w:r>
      <w:r w:rsidR="00893268" w:rsidRPr="00852144">
        <w:rPr>
          <w:sz w:val="22"/>
          <w:szCs w:val="22"/>
        </w:rPr>
        <w:t xml:space="preserve"> of governance arrangements for administrative data sources in the United Kingdom, and an ability to learn and understand requirements specific to the health </w:t>
      </w:r>
      <w:r w:rsidR="00183C04">
        <w:rPr>
          <w:sz w:val="22"/>
          <w:szCs w:val="22"/>
        </w:rPr>
        <w:t xml:space="preserve">and care </w:t>
      </w:r>
      <w:r w:rsidR="00893268" w:rsidRPr="00852144">
        <w:rPr>
          <w:sz w:val="22"/>
          <w:szCs w:val="22"/>
        </w:rPr>
        <w:t>sector</w:t>
      </w:r>
      <w:r w:rsidR="0032422D">
        <w:rPr>
          <w:sz w:val="22"/>
          <w:szCs w:val="22"/>
        </w:rPr>
        <w:t>s.</w:t>
      </w:r>
    </w:p>
    <w:p w:rsidR="00893268" w:rsidRDefault="00893268" w:rsidP="004C65D1">
      <w:pPr>
        <w:pStyle w:val="Default"/>
        <w:numPr>
          <w:ilvl w:val="0"/>
          <w:numId w:val="13"/>
        </w:numPr>
        <w:spacing w:after="55"/>
        <w:rPr>
          <w:sz w:val="22"/>
          <w:szCs w:val="22"/>
        </w:rPr>
      </w:pPr>
      <w:r>
        <w:rPr>
          <w:sz w:val="22"/>
          <w:szCs w:val="22"/>
        </w:rPr>
        <w:t xml:space="preserve">Experience of working </w:t>
      </w:r>
      <w:r w:rsidR="00D974F7">
        <w:rPr>
          <w:sz w:val="22"/>
          <w:szCs w:val="22"/>
        </w:rPr>
        <w:t xml:space="preserve">for or </w:t>
      </w:r>
      <w:r>
        <w:rPr>
          <w:sz w:val="22"/>
          <w:szCs w:val="22"/>
        </w:rPr>
        <w:t>with suppliers of</w:t>
      </w:r>
      <w:r w:rsidR="005B2C13">
        <w:rPr>
          <w:sz w:val="22"/>
          <w:szCs w:val="22"/>
        </w:rPr>
        <w:t xml:space="preserve"> confidential</w:t>
      </w:r>
      <w:r>
        <w:rPr>
          <w:sz w:val="22"/>
          <w:szCs w:val="22"/>
        </w:rPr>
        <w:t xml:space="preserve"> information on health and social care, such as NHS Digital</w:t>
      </w:r>
      <w:r w:rsidR="0032422D">
        <w:rPr>
          <w:sz w:val="22"/>
          <w:szCs w:val="22"/>
        </w:rPr>
        <w:t>.</w:t>
      </w:r>
    </w:p>
    <w:p w:rsidR="003D6448" w:rsidRDefault="006610CE" w:rsidP="004C65D1">
      <w:pPr>
        <w:pStyle w:val="Default"/>
        <w:numPr>
          <w:ilvl w:val="0"/>
          <w:numId w:val="13"/>
        </w:numPr>
        <w:spacing w:after="55"/>
        <w:rPr>
          <w:sz w:val="22"/>
          <w:szCs w:val="22"/>
        </w:rPr>
      </w:pPr>
      <w:r>
        <w:rPr>
          <w:sz w:val="22"/>
          <w:szCs w:val="22"/>
        </w:rPr>
        <w:t>E</w:t>
      </w:r>
      <w:r w:rsidR="00893268">
        <w:rPr>
          <w:sz w:val="22"/>
          <w:szCs w:val="22"/>
        </w:rPr>
        <w:t>xperience of working in data security and data governance</w:t>
      </w:r>
      <w:r w:rsidR="0032422D">
        <w:rPr>
          <w:sz w:val="22"/>
          <w:szCs w:val="22"/>
        </w:rPr>
        <w:t>.</w:t>
      </w:r>
    </w:p>
    <w:p w:rsidR="009F70C2" w:rsidRPr="00A11708" w:rsidRDefault="004C65D1" w:rsidP="00972974">
      <w:pPr>
        <w:pStyle w:val="Default"/>
        <w:numPr>
          <w:ilvl w:val="0"/>
          <w:numId w:val="13"/>
        </w:numPr>
        <w:spacing w:after="55"/>
        <w:rPr>
          <w:sz w:val="22"/>
          <w:szCs w:val="22"/>
        </w:rPr>
      </w:pPr>
      <w:r w:rsidRPr="00A11708">
        <w:rPr>
          <w:sz w:val="22"/>
          <w:szCs w:val="22"/>
        </w:rPr>
        <w:t xml:space="preserve">Experience of </w:t>
      </w:r>
      <w:r w:rsidR="006F2107" w:rsidRPr="00A11708">
        <w:rPr>
          <w:sz w:val="22"/>
          <w:szCs w:val="22"/>
        </w:rPr>
        <w:t xml:space="preserve">the collection of data to support effective </w:t>
      </w:r>
      <w:r w:rsidRPr="00A11708">
        <w:rPr>
          <w:sz w:val="22"/>
          <w:szCs w:val="22"/>
        </w:rPr>
        <w:t>Project Management</w:t>
      </w:r>
      <w:r w:rsidR="009F70C2" w:rsidRPr="00A11708">
        <w:rPr>
          <w:sz w:val="22"/>
          <w:szCs w:val="22"/>
        </w:rPr>
        <w:t xml:space="preserve"> –</w:t>
      </w:r>
      <w:r w:rsidR="007A5CAA">
        <w:rPr>
          <w:sz w:val="22"/>
          <w:szCs w:val="22"/>
        </w:rPr>
        <w:t xml:space="preserve"> </w:t>
      </w:r>
      <w:r w:rsidR="006F2107" w:rsidRPr="00A11708">
        <w:rPr>
          <w:sz w:val="22"/>
          <w:szCs w:val="22"/>
        </w:rPr>
        <w:t>facilitation</w:t>
      </w:r>
      <w:r w:rsidR="009F70C2" w:rsidRPr="00A11708">
        <w:rPr>
          <w:sz w:val="22"/>
          <w:szCs w:val="22"/>
        </w:rPr>
        <w:t xml:space="preserve">, </w:t>
      </w:r>
      <w:r w:rsidR="00CE1377" w:rsidRPr="00A11708">
        <w:rPr>
          <w:sz w:val="22"/>
          <w:szCs w:val="22"/>
        </w:rPr>
        <w:t>validation and</w:t>
      </w:r>
      <w:r w:rsidR="009F70C2" w:rsidRPr="00A11708">
        <w:rPr>
          <w:sz w:val="22"/>
          <w:szCs w:val="22"/>
        </w:rPr>
        <w:t xml:space="preserve"> reporting</w:t>
      </w:r>
      <w:r w:rsidR="00183C04">
        <w:rPr>
          <w:sz w:val="22"/>
          <w:szCs w:val="22"/>
        </w:rPr>
        <w:t>.</w:t>
      </w:r>
    </w:p>
    <w:p w:rsidR="00852144" w:rsidRDefault="00852144" w:rsidP="00852144">
      <w:pPr>
        <w:pStyle w:val="Default"/>
        <w:spacing w:after="55"/>
        <w:rPr>
          <w:sz w:val="22"/>
          <w:szCs w:val="22"/>
        </w:rPr>
      </w:pPr>
    </w:p>
    <w:p w:rsidR="007774F0" w:rsidRPr="007774F0" w:rsidRDefault="007A5CAA" w:rsidP="00852144">
      <w:pPr>
        <w:pStyle w:val="Default"/>
        <w:spacing w:after="55"/>
        <w:rPr>
          <w:b/>
          <w:sz w:val="22"/>
          <w:szCs w:val="22"/>
        </w:rPr>
      </w:pPr>
      <w:r>
        <w:rPr>
          <w:b/>
          <w:sz w:val="22"/>
          <w:szCs w:val="22"/>
        </w:rPr>
        <w:t>Highly d</w:t>
      </w:r>
      <w:r w:rsidR="007774F0" w:rsidRPr="007774F0">
        <w:rPr>
          <w:b/>
          <w:sz w:val="22"/>
          <w:szCs w:val="22"/>
        </w:rPr>
        <w:t>esirable:</w:t>
      </w:r>
    </w:p>
    <w:p w:rsidR="007774F0" w:rsidRDefault="007774F0" w:rsidP="00852144">
      <w:pPr>
        <w:pStyle w:val="Default"/>
        <w:spacing w:after="55"/>
        <w:rPr>
          <w:sz w:val="22"/>
          <w:szCs w:val="22"/>
        </w:rPr>
      </w:pPr>
    </w:p>
    <w:p w:rsidR="007774F0" w:rsidRDefault="007774F0" w:rsidP="007774F0">
      <w:pPr>
        <w:pStyle w:val="Default"/>
        <w:numPr>
          <w:ilvl w:val="0"/>
          <w:numId w:val="20"/>
        </w:numPr>
        <w:spacing w:after="55"/>
        <w:rPr>
          <w:sz w:val="22"/>
          <w:szCs w:val="22"/>
        </w:rPr>
      </w:pPr>
      <w:r>
        <w:rPr>
          <w:sz w:val="22"/>
          <w:szCs w:val="22"/>
        </w:rPr>
        <w:t>IAPP Information Privacy Professional/Europe (CIPP/E / CIPP/M) / ISEB Certificate in Data Protection or equivalent</w:t>
      </w:r>
      <w:r w:rsidR="00945F9C">
        <w:rPr>
          <w:sz w:val="22"/>
          <w:szCs w:val="22"/>
        </w:rPr>
        <w:t>.</w:t>
      </w:r>
    </w:p>
    <w:p w:rsidR="007774F0" w:rsidRDefault="007774F0" w:rsidP="00852144">
      <w:pPr>
        <w:pStyle w:val="Default"/>
        <w:spacing w:after="55"/>
        <w:rPr>
          <w:sz w:val="22"/>
          <w:szCs w:val="22"/>
        </w:rPr>
      </w:pPr>
    </w:p>
    <w:p w:rsidR="00893268" w:rsidRDefault="00893268" w:rsidP="00893268">
      <w:pPr>
        <w:pStyle w:val="Default"/>
        <w:rPr>
          <w:b/>
          <w:bCs/>
          <w:sz w:val="22"/>
          <w:szCs w:val="22"/>
        </w:rPr>
      </w:pPr>
      <w:r>
        <w:rPr>
          <w:b/>
          <w:bCs/>
          <w:sz w:val="22"/>
          <w:szCs w:val="22"/>
        </w:rPr>
        <w:t xml:space="preserve">Skills and abilities </w:t>
      </w:r>
    </w:p>
    <w:p w:rsidR="002E76FC" w:rsidRDefault="002E76FC" w:rsidP="00893268">
      <w:pPr>
        <w:pStyle w:val="Default"/>
        <w:rPr>
          <w:sz w:val="22"/>
          <w:szCs w:val="22"/>
        </w:rPr>
      </w:pPr>
    </w:p>
    <w:p w:rsidR="00A018F4" w:rsidRDefault="00A018F4" w:rsidP="00A018F4">
      <w:pPr>
        <w:pStyle w:val="Default"/>
        <w:numPr>
          <w:ilvl w:val="0"/>
          <w:numId w:val="9"/>
        </w:numPr>
        <w:spacing w:after="53"/>
        <w:rPr>
          <w:sz w:val="22"/>
          <w:szCs w:val="22"/>
        </w:rPr>
      </w:pPr>
      <w:r>
        <w:rPr>
          <w:sz w:val="22"/>
          <w:szCs w:val="22"/>
        </w:rPr>
        <w:t>A person who is open</w:t>
      </w:r>
      <w:r w:rsidR="001371DC">
        <w:rPr>
          <w:sz w:val="22"/>
          <w:szCs w:val="22"/>
        </w:rPr>
        <w:t>,</w:t>
      </w:r>
      <w:r>
        <w:rPr>
          <w:sz w:val="22"/>
          <w:szCs w:val="22"/>
        </w:rPr>
        <w:t xml:space="preserve"> approachable</w:t>
      </w:r>
      <w:r w:rsidR="001371DC">
        <w:rPr>
          <w:sz w:val="22"/>
          <w:szCs w:val="22"/>
        </w:rPr>
        <w:t xml:space="preserve"> and has good communication skills</w:t>
      </w:r>
      <w:r>
        <w:rPr>
          <w:sz w:val="22"/>
          <w:szCs w:val="22"/>
        </w:rPr>
        <w:t xml:space="preserve"> to all staff across the organisation irrespective of role or seniority</w:t>
      </w:r>
    </w:p>
    <w:p w:rsidR="00893268" w:rsidRDefault="00893268" w:rsidP="00726374">
      <w:pPr>
        <w:pStyle w:val="Default"/>
        <w:numPr>
          <w:ilvl w:val="0"/>
          <w:numId w:val="9"/>
        </w:numPr>
        <w:spacing w:after="53"/>
        <w:rPr>
          <w:sz w:val="22"/>
          <w:szCs w:val="22"/>
        </w:rPr>
      </w:pPr>
      <w:r>
        <w:rPr>
          <w:sz w:val="22"/>
          <w:szCs w:val="22"/>
        </w:rPr>
        <w:t>Ability to work in a diverse team and to take account of a wide range of views and opinions when making decisions</w:t>
      </w:r>
    </w:p>
    <w:p w:rsidR="00893268" w:rsidRDefault="00893268" w:rsidP="00726374">
      <w:pPr>
        <w:pStyle w:val="Default"/>
        <w:numPr>
          <w:ilvl w:val="0"/>
          <w:numId w:val="9"/>
        </w:numPr>
        <w:spacing w:after="53"/>
        <w:rPr>
          <w:sz w:val="22"/>
          <w:szCs w:val="22"/>
        </w:rPr>
      </w:pPr>
      <w:r>
        <w:rPr>
          <w:sz w:val="22"/>
          <w:szCs w:val="22"/>
        </w:rPr>
        <w:t>Ability to write clearly for a range of audiences, often at short notice</w:t>
      </w:r>
    </w:p>
    <w:p w:rsidR="00893268" w:rsidRDefault="00A018F4" w:rsidP="00726374">
      <w:pPr>
        <w:pStyle w:val="Default"/>
        <w:numPr>
          <w:ilvl w:val="0"/>
          <w:numId w:val="9"/>
        </w:numPr>
        <w:spacing w:after="53"/>
        <w:rPr>
          <w:sz w:val="22"/>
          <w:szCs w:val="22"/>
        </w:rPr>
      </w:pPr>
      <w:r>
        <w:rPr>
          <w:sz w:val="22"/>
          <w:szCs w:val="22"/>
        </w:rPr>
        <w:t>A person who is well-organised with an</w:t>
      </w:r>
      <w:r w:rsidR="00893268">
        <w:rPr>
          <w:sz w:val="22"/>
          <w:szCs w:val="22"/>
        </w:rPr>
        <w:t xml:space="preserve"> ability to manage </w:t>
      </w:r>
      <w:r w:rsidR="001371DC">
        <w:rPr>
          <w:sz w:val="22"/>
          <w:szCs w:val="22"/>
        </w:rPr>
        <w:t xml:space="preserve">and lead on </w:t>
      </w:r>
      <w:r w:rsidR="00893268">
        <w:rPr>
          <w:sz w:val="22"/>
          <w:szCs w:val="22"/>
        </w:rPr>
        <w:t>multiple projects</w:t>
      </w:r>
      <w:r w:rsidR="007A5CAA">
        <w:rPr>
          <w:sz w:val="22"/>
          <w:szCs w:val="22"/>
        </w:rPr>
        <w:t xml:space="preserve"> at any one time</w:t>
      </w:r>
    </w:p>
    <w:p w:rsidR="001371DC" w:rsidRDefault="007A5CAA" w:rsidP="00726374">
      <w:pPr>
        <w:pStyle w:val="Default"/>
        <w:numPr>
          <w:ilvl w:val="0"/>
          <w:numId w:val="9"/>
        </w:numPr>
        <w:spacing w:after="53"/>
        <w:rPr>
          <w:sz w:val="22"/>
          <w:szCs w:val="22"/>
        </w:rPr>
      </w:pPr>
      <w:r>
        <w:rPr>
          <w:sz w:val="22"/>
          <w:szCs w:val="22"/>
        </w:rPr>
        <w:t xml:space="preserve">Ability to </w:t>
      </w:r>
      <w:r w:rsidR="001371DC">
        <w:rPr>
          <w:sz w:val="22"/>
          <w:szCs w:val="22"/>
        </w:rPr>
        <w:t>motivate staff with tact and diplomacy</w:t>
      </w:r>
    </w:p>
    <w:p w:rsidR="00893268" w:rsidRDefault="00893268" w:rsidP="00726374">
      <w:pPr>
        <w:pStyle w:val="Default"/>
        <w:numPr>
          <w:ilvl w:val="0"/>
          <w:numId w:val="9"/>
        </w:numPr>
        <w:spacing w:after="53"/>
        <w:rPr>
          <w:color w:val="auto"/>
          <w:sz w:val="22"/>
          <w:szCs w:val="22"/>
        </w:rPr>
      </w:pPr>
      <w:r w:rsidRPr="00972974">
        <w:rPr>
          <w:color w:val="auto"/>
          <w:sz w:val="22"/>
          <w:szCs w:val="22"/>
        </w:rPr>
        <w:t>Proficien</w:t>
      </w:r>
      <w:r w:rsidR="00FD63A4">
        <w:rPr>
          <w:color w:val="auto"/>
          <w:sz w:val="22"/>
          <w:szCs w:val="22"/>
        </w:rPr>
        <w:t>cy</w:t>
      </w:r>
      <w:r w:rsidRPr="00972974">
        <w:rPr>
          <w:color w:val="auto"/>
          <w:sz w:val="22"/>
          <w:szCs w:val="22"/>
        </w:rPr>
        <w:t xml:space="preserve"> in </w:t>
      </w:r>
      <w:r w:rsidR="00B719C5" w:rsidRPr="00972974">
        <w:rPr>
          <w:color w:val="auto"/>
          <w:sz w:val="22"/>
          <w:szCs w:val="22"/>
        </w:rPr>
        <w:t>data management</w:t>
      </w:r>
    </w:p>
    <w:p w:rsidR="00E61C8D" w:rsidRPr="00972974" w:rsidRDefault="00FD63A4" w:rsidP="00726374">
      <w:pPr>
        <w:pStyle w:val="Default"/>
        <w:numPr>
          <w:ilvl w:val="0"/>
          <w:numId w:val="9"/>
        </w:numPr>
        <w:spacing w:after="53"/>
        <w:rPr>
          <w:color w:val="auto"/>
          <w:sz w:val="22"/>
          <w:szCs w:val="22"/>
        </w:rPr>
      </w:pPr>
      <w:r>
        <w:rPr>
          <w:color w:val="auto"/>
          <w:sz w:val="22"/>
          <w:szCs w:val="22"/>
        </w:rPr>
        <w:t>An u</w:t>
      </w:r>
      <w:r w:rsidR="00E61C8D">
        <w:rPr>
          <w:color w:val="auto"/>
          <w:sz w:val="22"/>
          <w:szCs w:val="22"/>
        </w:rPr>
        <w:t>nderstanding of Risk and Risk Management</w:t>
      </w:r>
      <w:r w:rsidR="00602080">
        <w:rPr>
          <w:color w:val="auto"/>
          <w:sz w:val="22"/>
          <w:szCs w:val="22"/>
        </w:rPr>
        <w:t xml:space="preserve"> in respect of data governance</w:t>
      </w:r>
    </w:p>
    <w:p w:rsidR="001371DC" w:rsidRPr="00972974" w:rsidRDefault="001371DC" w:rsidP="00726374">
      <w:pPr>
        <w:pStyle w:val="Default"/>
        <w:numPr>
          <w:ilvl w:val="0"/>
          <w:numId w:val="9"/>
        </w:numPr>
        <w:spacing w:after="53"/>
        <w:rPr>
          <w:color w:val="auto"/>
          <w:sz w:val="22"/>
          <w:szCs w:val="22"/>
        </w:rPr>
      </w:pPr>
      <w:r w:rsidRPr="00972974">
        <w:rPr>
          <w:color w:val="auto"/>
          <w:sz w:val="22"/>
          <w:szCs w:val="22"/>
        </w:rPr>
        <w:t>Advanced in the use of MS Office especially Excel</w:t>
      </w:r>
    </w:p>
    <w:p w:rsidR="00EF2A28" w:rsidRDefault="001371DC" w:rsidP="004C65D1">
      <w:pPr>
        <w:pStyle w:val="Default"/>
        <w:numPr>
          <w:ilvl w:val="0"/>
          <w:numId w:val="12"/>
        </w:numPr>
        <w:spacing w:after="53"/>
        <w:rPr>
          <w:color w:val="auto"/>
          <w:sz w:val="22"/>
          <w:szCs w:val="22"/>
        </w:rPr>
      </w:pPr>
      <w:r>
        <w:rPr>
          <w:color w:val="auto"/>
          <w:sz w:val="22"/>
          <w:szCs w:val="22"/>
        </w:rPr>
        <w:t>Good a</w:t>
      </w:r>
      <w:r w:rsidRPr="004C65D1">
        <w:rPr>
          <w:color w:val="auto"/>
          <w:sz w:val="22"/>
          <w:szCs w:val="22"/>
        </w:rPr>
        <w:t>nalytical</w:t>
      </w:r>
      <w:r>
        <w:rPr>
          <w:color w:val="auto"/>
          <w:sz w:val="22"/>
          <w:szCs w:val="22"/>
        </w:rPr>
        <w:t xml:space="preserve"> and numeracy </w:t>
      </w:r>
      <w:r w:rsidRPr="004C65D1">
        <w:rPr>
          <w:color w:val="auto"/>
          <w:sz w:val="22"/>
          <w:szCs w:val="22"/>
        </w:rPr>
        <w:t>skills</w:t>
      </w:r>
    </w:p>
    <w:p w:rsidR="00AC49E8" w:rsidRDefault="00AC49E8" w:rsidP="004C65D1">
      <w:pPr>
        <w:pStyle w:val="Default"/>
        <w:numPr>
          <w:ilvl w:val="0"/>
          <w:numId w:val="12"/>
        </w:numPr>
        <w:spacing w:after="53"/>
        <w:rPr>
          <w:color w:val="auto"/>
          <w:sz w:val="22"/>
          <w:szCs w:val="22"/>
        </w:rPr>
      </w:pPr>
      <w:r>
        <w:rPr>
          <w:color w:val="auto"/>
          <w:sz w:val="22"/>
          <w:szCs w:val="22"/>
        </w:rPr>
        <w:t>Good understanding of p</w:t>
      </w:r>
      <w:r w:rsidR="007A5CAA">
        <w:rPr>
          <w:color w:val="auto"/>
          <w:sz w:val="22"/>
          <w:szCs w:val="22"/>
        </w:rPr>
        <w:t>roject management and reporting</w:t>
      </w:r>
      <w:r>
        <w:rPr>
          <w:color w:val="auto"/>
          <w:sz w:val="22"/>
          <w:szCs w:val="22"/>
        </w:rPr>
        <w:t xml:space="preserve"> </w:t>
      </w:r>
    </w:p>
    <w:p w:rsidR="004C65D1" w:rsidRPr="004C65D1" w:rsidRDefault="004C65D1" w:rsidP="004C65D1">
      <w:pPr>
        <w:pStyle w:val="Default"/>
        <w:numPr>
          <w:ilvl w:val="0"/>
          <w:numId w:val="12"/>
        </w:numPr>
        <w:spacing w:after="53"/>
        <w:rPr>
          <w:color w:val="auto"/>
          <w:sz w:val="22"/>
          <w:szCs w:val="22"/>
        </w:rPr>
      </w:pPr>
      <w:r w:rsidRPr="004C65D1">
        <w:rPr>
          <w:color w:val="auto"/>
          <w:sz w:val="22"/>
          <w:szCs w:val="22"/>
        </w:rPr>
        <w:t>Developing and operating clear process</w:t>
      </w:r>
      <w:r w:rsidR="00E61C8D">
        <w:rPr>
          <w:color w:val="auto"/>
          <w:sz w:val="22"/>
          <w:szCs w:val="22"/>
        </w:rPr>
        <w:t>es</w:t>
      </w:r>
    </w:p>
    <w:p w:rsidR="00893268" w:rsidRDefault="00893268" w:rsidP="00726374">
      <w:pPr>
        <w:pStyle w:val="Default"/>
        <w:numPr>
          <w:ilvl w:val="0"/>
          <w:numId w:val="9"/>
        </w:numPr>
        <w:spacing w:after="53"/>
        <w:rPr>
          <w:sz w:val="22"/>
          <w:szCs w:val="22"/>
        </w:rPr>
      </w:pPr>
      <w:r>
        <w:rPr>
          <w:sz w:val="22"/>
          <w:szCs w:val="22"/>
        </w:rPr>
        <w:t xml:space="preserve">A person who is collegiate with proven ability to work across teams successfully </w:t>
      </w:r>
    </w:p>
    <w:p w:rsidR="00893268" w:rsidRDefault="00893268" w:rsidP="00726374">
      <w:pPr>
        <w:pStyle w:val="Default"/>
        <w:numPr>
          <w:ilvl w:val="0"/>
          <w:numId w:val="9"/>
        </w:numPr>
        <w:spacing w:after="53"/>
        <w:rPr>
          <w:sz w:val="22"/>
          <w:szCs w:val="22"/>
        </w:rPr>
      </w:pPr>
      <w:r>
        <w:rPr>
          <w:sz w:val="22"/>
          <w:szCs w:val="22"/>
        </w:rPr>
        <w:t>A person who is flexible</w:t>
      </w:r>
      <w:r w:rsidR="00A11708">
        <w:rPr>
          <w:sz w:val="22"/>
          <w:szCs w:val="22"/>
        </w:rPr>
        <w:t xml:space="preserve"> and</w:t>
      </w:r>
      <w:r w:rsidR="001A229D">
        <w:rPr>
          <w:sz w:val="22"/>
          <w:szCs w:val="22"/>
        </w:rPr>
        <w:t xml:space="preserve"> r</w:t>
      </w:r>
      <w:r w:rsidR="007A5CAA">
        <w:rPr>
          <w:sz w:val="22"/>
          <w:szCs w:val="22"/>
        </w:rPr>
        <w:t>espectful of colleagues</w:t>
      </w:r>
    </w:p>
    <w:p w:rsidR="00893268" w:rsidRDefault="00893268" w:rsidP="00726374">
      <w:pPr>
        <w:pStyle w:val="Default"/>
        <w:numPr>
          <w:ilvl w:val="0"/>
          <w:numId w:val="9"/>
        </w:numPr>
        <w:rPr>
          <w:sz w:val="22"/>
          <w:szCs w:val="22"/>
        </w:rPr>
      </w:pPr>
      <w:r>
        <w:rPr>
          <w:sz w:val="22"/>
          <w:szCs w:val="22"/>
        </w:rPr>
        <w:t xml:space="preserve">An understanding of, and commitment to, equal opportunities and diversity. </w:t>
      </w:r>
    </w:p>
    <w:p w:rsidR="00B719C5" w:rsidRDefault="00B719C5" w:rsidP="00B719C5">
      <w:pPr>
        <w:pStyle w:val="Default"/>
        <w:rPr>
          <w:sz w:val="22"/>
          <w:szCs w:val="22"/>
        </w:rPr>
      </w:pPr>
    </w:p>
    <w:p w:rsidR="001371DC" w:rsidRPr="001371DC" w:rsidRDefault="001371DC" w:rsidP="001371DC">
      <w:pPr>
        <w:spacing w:after="200" w:line="276" w:lineRule="auto"/>
        <w:rPr>
          <w:rFonts w:ascii="Arial" w:eastAsia="Calibri" w:hAnsi="Arial" w:cs="Arial"/>
          <w:b/>
          <w:bCs/>
          <w:sz w:val="22"/>
          <w:szCs w:val="22"/>
        </w:rPr>
      </w:pPr>
      <w:r w:rsidRPr="001371DC">
        <w:rPr>
          <w:rFonts w:ascii="Arial" w:eastAsia="Calibri" w:hAnsi="Arial" w:cs="Arial"/>
          <w:b/>
          <w:bCs/>
          <w:sz w:val="22"/>
          <w:szCs w:val="22"/>
        </w:rPr>
        <w:t>This job description covers the major tasks to be carried out with the level of responsibility which the post holder will work</w:t>
      </w:r>
      <w:r w:rsidR="007A5CAA">
        <w:rPr>
          <w:rFonts w:ascii="Arial" w:eastAsia="Calibri" w:hAnsi="Arial" w:cs="Arial"/>
          <w:b/>
          <w:bCs/>
          <w:sz w:val="22"/>
          <w:szCs w:val="22"/>
        </w:rPr>
        <w:t>,</w:t>
      </w:r>
      <w:r w:rsidRPr="001371DC">
        <w:rPr>
          <w:rFonts w:ascii="Arial" w:eastAsia="Calibri" w:hAnsi="Arial" w:cs="Arial"/>
          <w:b/>
          <w:bCs/>
          <w:sz w:val="22"/>
          <w:szCs w:val="22"/>
        </w:rPr>
        <w:t xml:space="preserve"> and may be revised and changed from time to time.</w:t>
      </w:r>
    </w:p>
    <w:p w:rsidR="004079C9" w:rsidRPr="004079C9" w:rsidRDefault="00E06E7A" w:rsidP="004079C9">
      <w:pPr>
        <w:spacing w:after="240" w:line="276" w:lineRule="auto"/>
        <w:rPr>
          <w:rFonts w:ascii="Arial" w:eastAsia="Calibri" w:hAnsi="Arial" w:cs="Arial"/>
          <w:b/>
          <w:sz w:val="22"/>
          <w:szCs w:val="22"/>
        </w:rPr>
      </w:pPr>
      <w:r>
        <w:rPr>
          <w:rFonts w:ascii="Arial" w:eastAsia="Calibri" w:hAnsi="Arial" w:cs="Arial"/>
          <w:b/>
          <w:sz w:val="22"/>
          <w:szCs w:val="22"/>
        </w:rPr>
        <w:t>HEALTH AND SAFETY</w:t>
      </w:r>
    </w:p>
    <w:p w:rsidR="004079C9" w:rsidRPr="004079C9" w:rsidRDefault="000E7A06" w:rsidP="004079C9">
      <w:pPr>
        <w:spacing w:after="240" w:line="276" w:lineRule="auto"/>
        <w:rPr>
          <w:rFonts w:ascii="Arial" w:eastAsia="Calibri" w:hAnsi="Arial" w:cs="Arial"/>
          <w:sz w:val="22"/>
          <w:szCs w:val="22"/>
        </w:rPr>
      </w:pPr>
      <w:r>
        <w:rPr>
          <w:rFonts w:ascii="Arial" w:eastAsia="Calibri" w:hAnsi="Arial" w:cs="Arial"/>
          <w:sz w:val="22"/>
          <w:szCs w:val="22"/>
        </w:rPr>
        <w:t>Employees of the Trust are required t</w:t>
      </w:r>
      <w:r w:rsidR="004079C9" w:rsidRPr="004079C9">
        <w:rPr>
          <w:rFonts w:ascii="Arial" w:eastAsia="Calibri" w:hAnsi="Arial" w:cs="Arial"/>
          <w:sz w:val="22"/>
          <w:szCs w:val="22"/>
        </w:rPr>
        <w:t>o be aware of, and observe fully, the employee duties under the Health and Safety at Work Act and to observe all Trust policies related to health and safety and risk management.</w:t>
      </w:r>
    </w:p>
    <w:p w:rsidR="004079C9" w:rsidRPr="004079C9" w:rsidRDefault="00E06E7A" w:rsidP="004079C9">
      <w:pPr>
        <w:spacing w:after="240" w:line="276" w:lineRule="auto"/>
        <w:rPr>
          <w:rFonts w:ascii="Arial" w:eastAsia="Calibri" w:hAnsi="Arial" w:cs="Arial"/>
          <w:b/>
          <w:sz w:val="22"/>
          <w:szCs w:val="22"/>
        </w:rPr>
      </w:pPr>
      <w:r>
        <w:rPr>
          <w:rFonts w:ascii="Arial" w:eastAsia="Calibri" w:hAnsi="Arial" w:cs="Arial"/>
          <w:b/>
          <w:sz w:val="22"/>
          <w:szCs w:val="22"/>
        </w:rPr>
        <w:t>DATA PROTECTION</w:t>
      </w:r>
    </w:p>
    <w:p w:rsidR="004079C9" w:rsidRPr="004079C9" w:rsidRDefault="004079C9" w:rsidP="00CD146A">
      <w:pPr>
        <w:rPr>
          <w:rFonts w:ascii="Arial" w:eastAsia="Calibri" w:hAnsi="Arial" w:cs="Arial"/>
          <w:sz w:val="22"/>
          <w:szCs w:val="22"/>
        </w:rPr>
      </w:pPr>
      <w:r w:rsidRPr="004079C9">
        <w:rPr>
          <w:rFonts w:ascii="Arial" w:eastAsia="Calibri" w:hAnsi="Arial" w:cs="Arial"/>
          <w:sz w:val="22"/>
          <w:szCs w:val="22"/>
        </w:rPr>
        <w:t>Your attention is drawn to the confidential nature of this post. Disclosures of confidential information or disclosures of any data of a personal nature can result in prosecution for an offence under Data Protection</w:t>
      </w:r>
      <w:r w:rsidR="008953E1">
        <w:rPr>
          <w:rFonts w:ascii="Arial" w:eastAsia="Calibri" w:hAnsi="Arial" w:cs="Arial"/>
          <w:sz w:val="22"/>
          <w:szCs w:val="22"/>
        </w:rPr>
        <w:t xml:space="preserve"> legislation</w:t>
      </w:r>
      <w:r w:rsidR="007A5CAA">
        <w:rPr>
          <w:rFonts w:ascii="Arial" w:eastAsia="Calibri" w:hAnsi="Arial" w:cs="Arial"/>
          <w:sz w:val="22"/>
          <w:szCs w:val="22"/>
        </w:rPr>
        <w:t>,</w:t>
      </w:r>
      <w:r w:rsidRPr="004079C9">
        <w:rPr>
          <w:rFonts w:ascii="Arial" w:eastAsia="Calibri" w:hAnsi="Arial" w:cs="Arial"/>
          <w:sz w:val="22"/>
          <w:szCs w:val="22"/>
        </w:rPr>
        <w:t xml:space="preserve"> or an action for civil damages under the same </w:t>
      </w:r>
      <w:r w:rsidR="008953E1">
        <w:rPr>
          <w:rFonts w:ascii="Arial" w:eastAsia="Calibri" w:hAnsi="Arial" w:cs="Arial"/>
          <w:sz w:val="22"/>
          <w:szCs w:val="22"/>
        </w:rPr>
        <w:t>legislation</w:t>
      </w:r>
      <w:r w:rsidR="008953E1" w:rsidRPr="004079C9">
        <w:rPr>
          <w:rFonts w:ascii="Arial" w:eastAsia="Calibri" w:hAnsi="Arial" w:cs="Arial"/>
          <w:sz w:val="22"/>
          <w:szCs w:val="22"/>
        </w:rPr>
        <w:t xml:space="preserve"> </w:t>
      </w:r>
      <w:r w:rsidRPr="004079C9">
        <w:rPr>
          <w:rFonts w:ascii="Arial" w:eastAsia="Calibri" w:hAnsi="Arial" w:cs="Arial"/>
          <w:sz w:val="22"/>
          <w:szCs w:val="22"/>
        </w:rPr>
        <w:t>in addition to any disciplinary action taken by the Trust which might include dismissal.</w:t>
      </w:r>
    </w:p>
    <w:p w:rsidR="002E76FC" w:rsidRDefault="002E76FC" w:rsidP="00FA03E7">
      <w:pPr>
        <w:rPr>
          <w:rFonts w:ascii="Arial" w:hAnsi="Arial" w:cs="Arial"/>
          <w:b/>
          <w:sz w:val="22"/>
          <w:szCs w:val="22"/>
        </w:rPr>
      </w:pPr>
    </w:p>
    <w:p w:rsidR="00EA1BDE" w:rsidRDefault="00EA1BDE" w:rsidP="00FA03E7">
      <w:pPr>
        <w:rPr>
          <w:rFonts w:ascii="Arial" w:hAnsi="Arial" w:cs="Arial"/>
          <w:b/>
          <w:sz w:val="22"/>
          <w:szCs w:val="22"/>
        </w:rPr>
      </w:pPr>
    </w:p>
    <w:p w:rsidR="002D4E04" w:rsidRPr="00DB14B5" w:rsidRDefault="002D4E04" w:rsidP="002D4E04">
      <w:pPr>
        <w:pStyle w:val="BodyText"/>
        <w:spacing w:after="0"/>
        <w:jc w:val="both"/>
        <w:rPr>
          <w:rFonts w:ascii="Arial" w:hAnsi="Arial" w:cs="Arial"/>
          <w:b/>
          <w:bCs/>
          <w:iCs/>
          <w:sz w:val="22"/>
          <w:szCs w:val="22"/>
        </w:rPr>
      </w:pPr>
      <w:r w:rsidRPr="00DB14B5">
        <w:rPr>
          <w:rFonts w:ascii="Arial" w:hAnsi="Arial" w:cs="Arial"/>
          <w:b/>
          <w:bCs/>
          <w:iCs/>
          <w:sz w:val="22"/>
          <w:szCs w:val="22"/>
        </w:rPr>
        <w:t>TERMS OF APPOINTMENT</w:t>
      </w:r>
    </w:p>
    <w:p w:rsidR="002D4E04" w:rsidRPr="00317F8E" w:rsidRDefault="002D4E04" w:rsidP="002D4E04">
      <w:pPr>
        <w:pStyle w:val="Title"/>
        <w:jc w:val="both"/>
        <w:rPr>
          <w:rFonts w:ascii="Arial" w:hAnsi="Arial" w:cs="Arial"/>
          <w:sz w:val="22"/>
          <w:szCs w:val="22"/>
          <w:u w:val="single"/>
        </w:rPr>
      </w:pPr>
    </w:p>
    <w:p w:rsidR="002D4E04" w:rsidRPr="00DB14B5" w:rsidRDefault="002D4E04" w:rsidP="002D4E04">
      <w:pPr>
        <w:rPr>
          <w:rFonts w:ascii="Arial" w:hAnsi="Arial" w:cs="Arial"/>
          <w:sz w:val="22"/>
          <w:szCs w:val="22"/>
        </w:rPr>
      </w:pPr>
      <w:r w:rsidRPr="009438A1">
        <w:rPr>
          <w:rFonts w:ascii="Arial" w:hAnsi="Arial" w:cs="Arial"/>
          <w:sz w:val="22"/>
          <w:szCs w:val="22"/>
        </w:rPr>
        <w:t xml:space="preserve">This </w:t>
      </w:r>
      <w:r>
        <w:rPr>
          <w:rFonts w:ascii="Arial" w:hAnsi="Arial" w:cs="Arial"/>
          <w:sz w:val="22"/>
          <w:szCs w:val="22"/>
        </w:rPr>
        <w:t>is a full-time permanent position, although part-time (a minimum of 4 days per week), wi</w:t>
      </w:r>
      <w:r w:rsidR="007A5CAA">
        <w:rPr>
          <w:rFonts w:ascii="Arial" w:hAnsi="Arial" w:cs="Arial"/>
          <w:sz w:val="22"/>
          <w:szCs w:val="22"/>
        </w:rPr>
        <w:t xml:space="preserve">ll be considered. </w:t>
      </w:r>
      <w:r>
        <w:rPr>
          <w:rFonts w:ascii="Arial" w:hAnsi="Arial" w:cs="Arial"/>
          <w:sz w:val="22"/>
          <w:szCs w:val="22"/>
        </w:rPr>
        <w:t xml:space="preserve">The role is </w:t>
      </w:r>
      <w:r w:rsidR="007A5CAA">
        <w:rPr>
          <w:rFonts w:ascii="Arial" w:hAnsi="Arial" w:cs="Arial"/>
          <w:sz w:val="22"/>
          <w:szCs w:val="22"/>
        </w:rPr>
        <w:t xml:space="preserve">based in London. </w:t>
      </w:r>
      <w:r w:rsidRPr="009438A1">
        <w:rPr>
          <w:rFonts w:ascii="Arial" w:hAnsi="Arial" w:cs="Arial"/>
          <w:sz w:val="22"/>
          <w:szCs w:val="22"/>
        </w:rPr>
        <w:t xml:space="preserve">The salary </w:t>
      </w:r>
      <w:r>
        <w:rPr>
          <w:rFonts w:ascii="Arial" w:hAnsi="Arial" w:cs="Arial"/>
          <w:sz w:val="22"/>
          <w:szCs w:val="22"/>
        </w:rPr>
        <w:t xml:space="preserve">for this position will be </w:t>
      </w:r>
      <w:r w:rsidRPr="009438A1">
        <w:rPr>
          <w:rFonts w:ascii="Arial" w:hAnsi="Arial" w:cs="Arial"/>
          <w:sz w:val="22"/>
          <w:szCs w:val="22"/>
        </w:rPr>
        <w:t xml:space="preserve">dependent on the </w:t>
      </w:r>
      <w:r>
        <w:rPr>
          <w:rFonts w:ascii="Arial" w:hAnsi="Arial" w:cs="Arial"/>
          <w:sz w:val="22"/>
          <w:szCs w:val="22"/>
        </w:rPr>
        <w:t xml:space="preserve">background and </w:t>
      </w:r>
      <w:r w:rsidRPr="009438A1">
        <w:rPr>
          <w:rFonts w:ascii="Arial" w:hAnsi="Arial" w:cs="Arial"/>
          <w:sz w:val="22"/>
          <w:szCs w:val="22"/>
        </w:rPr>
        <w:t>experience of the chosen candidate</w:t>
      </w:r>
      <w:r>
        <w:rPr>
          <w:rFonts w:ascii="Arial" w:hAnsi="Arial" w:cs="Arial"/>
          <w:sz w:val="22"/>
          <w:szCs w:val="22"/>
        </w:rPr>
        <w:t xml:space="preserve"> and will be</w:t>
      </w:r>
      <w:r w:rsidRPr="00DB14B5">
        <w:rPr>
          <w:rFonts w:ascii="Arial" w:hAnsi="Arial" w:cs="Arial"/>
          <w:sz w:val="22"/>
          <w:szCs w:val="22"/>
        </w:rPr>
        <w:t xml:space="preserve"> </w:t>
      </w:r>
      <w:r>
        <w:rPr>
          <w:rFonts w:ascii="Arial" w:hAnsi="Arial" w:cs="Arial"/>
          <w:sz w:val="22"/>
          <w:szCs w:val="22"/>
        </w:rPr>
        <w:t>circa £43,000 per annum.</w:t>
      </w:r>
    </w:p>
    <w:p w:rsidR="002D4E04" w:rsidRPr="00DB14B5" w:rsidRDefault="002D4E04" w:rsidP="002D4E04">
      <w:pPr>
        <w:rPr>
          <w:rFonts w:ascii="Arial" w:hAnsi="Arial" w:cs="Arial"/>
          <w:sz w:val="22"/>
          <w:szCs w:val="22"/>
        </w:rPr>
      </w:pPr>
    </w:p>
    <w:p w:rsidR="002D4E04" w:rsidRDefault="002D4E04" w:rsidP="002D4E04">
      <w:pPr>
        <w:rPr>
          <w:rFonts w:ascii="Arial" w:hAnsi="Arial" w:cs="Arial"/>
          <w:bCs/>
          <w:sz w:val="22"/>
          <w:szCs w:val="22"/>
        </w:rPr>
      </w:pPr>
      <w:r w:rsidRPr="000C6065">
        <w:rPr>
          <w:rFonts w:ascii="Arial" w:hAnsi="Arial" w:cs="Arial"/>
          <w:bCs/>
          <w:sz w:val="22"/>
          <w:szCs w:val="22"/>
        </w:rPr>
        <w:t>The offer of employment will be subject to receipt of two satisfactory references and evidence of right to work in the UK.</w:t>
      </w:r>
    </w:p>
    <w:p w:rsidR="002D4E04" w:rsidRDefault="002D4E04" w:rsidP="00FA03E7">
      <w:pPr>
        <w:rPr>
          <w:rFonts w:ascii="Arial" w:hAnsi="Arial" w:cs="Arial"/>
          <w:b/>
          <w:sz w:val="22"/>
          <w:szCs w:val="22"/>
        </w:rPr>
      </w:pPr>
    </w:p>
    <w:p w:rsidR="00FA03E7" w:rsidRPr="00FA03E7" w:rsidRDefault="00FA03E7" w:rsidP="00FA03E7">
      <w:pPr>
        <w:rPr>
          <w:rFonts w:ascii="Arial" w:hAnsi="Arial" w:cs="Arial"/>
          <w:b/>
          <w:sz w:val="22"/>
          <w:szCs w:val="22"/>
        </w:rPr>
      </w:pPr>
      <w:r w:rsidRPr="00FA03E7">
        <w:rPr>
          <w:rFonts w:ascii="Arial" w:hAnsi="Arial" w:cs="Arial"/>
          <w:b/>
          <w:sz w:val="22"/>
          <w:szCs w:val="22"/>
        </w:rPr>
        <w:t>BENEFITS</w:t>
      </w:r>
    </w:p>
    <w:p w:rsidR="00FA03E7" w:rsidRDefault="00FA03E7" w:rsidP="00FA03E7">
      <w:pPr>
        <w:pStyle w:val="BodyText"/>
        <w:spacing w:after="0"/>
        <w:rPr>
          <w:rFonts w:ascii="Arial" w:hAnsi="Arial" w:cs="Arial"/>
          <w:sz w:val="22"/>
          <w:szCs w:val="22"/>
          <w:lang w:val="en-US"/>
        </w:rPr>
      </w:pPr>
    </w:p>
    <w:p w:rsidR="00FA03E7" w:rsidRDefault="00FA03E7" w:rsidP="00FA03E7">
      <w:pPr>
        <w:pStyle w:val="BodyText"/>
        <w:spacing w:after="0"/>
        <w:rPr>
          <w:rFonts w:ascii="Arial" w:hAnsi="Arial" w:cs="Arial"/>
          <w:sz w:val="22"/>
          <w:szCs w:val="22"/>
          <w:lang w:val="en-US"/>
        </w:rPr>
      </w:pPr>
      <w:r w:rsidRPr="00793D00">
        <w:rPr>
          <w:rFonts w:ascii="Arial" w:hAnsi="Arial" w:cs="Arial"/>
          <w:sz w:val="22"/>
          <w:szCs w:val="22"/>
          <w:lang w:val="en-US"/>
        </w:rPr>
        <w:t xml:space="preserve">Employees of the Nuffield Trust are </w:t>
      </w:r>
      <w:r w:rsidR="00710508">
        <w:rPr>
          <w:rFonts w:ascii="Arial" w:hAnsi="Arial" w:cs="Arial"/>
          <w:sz w:val="22"/>
          <w:szCs w:val="22"/>
          <w:lang w:val="en-US"/>
        </w:rPr>
        <w:t xml:space="preserve">automatically enrolled </w:t>
      </w:r>
      <w:r w:rsidRPr="00793D00">
        <w:rPr>
          <w:rFonts w:ascii="Arial" w:hAnsi="Arial" w:cs="Arial"/>
          <w:sz w:val="22"/>
          <w:szCs w:val="22"/>
          <w:lang w:val="en-US"/>
        </w:rPr>
        <w:t>in a defined contribution pension scheme</w:t>
      </w:r>
      <w:r w:rsidR="007774F0">
        <w:rPr>
          <w:rFonts w:ascii="Arial" w:hAnsi="Arial" w:cs="Arial"/>
          <w:sz w:val="22"/>
          <w:szCs w:val="22"/>
          <w:lang w:val="en-US"/>
        </w:rPr>
        <w:t xml:space="preserve"> after three months</w:t>
      </w:r>
      <w:r w:rsidR="001D6D17">
        <w:rPr>
          <w:rFonts w:ascii="Arial" w:hAnsi="Arial" w:cs="Arial"/>
          <w:sz w:val="22"/>
          <w:szCs w:val="22"/>
          <w:lang w:val="en-US"/>
        </w:rPr>
        <w:t xml:space="preserve"> from the commencement of employment</w:t>
      </w:r>
      <w:r w:rsidRPr="00793D00">
        <w:rPr>
          <w:rFonts w:ascii="Arial" w:hAnsi="Arial" w:cs="Arial"/>
          <w:sz w:val="22"/>
          <w:szCs w:val="22"/>
          <w:lang w:val="en-US"/>
        </w:rPr>
        <w:t xml:space="preserve">. Employees are required to contribute a minimum of 4 per cent of their salary and the Nuffield Trust contributes 14 per cent. </w:t>
      </w:r>
    </w:p>
    <w:p w:rsidR="00753E7C" w:rsidRPr="00793D00" w:rsidRDefault="00753E7C" w:rsidP="00FA03E7">
      <w:pPr>
        <w:pStyle w:val="BodyText"/>
        <w:spacing w:after="0"/>
        <w:rPr>
          <w:rFonts w:ascii="Arial" w:hAnsi="Arial" w:cs="Arial"/>
          <w:sz w:val="22"/>
          <w:szCs w:val="22"/>
          <w:lang w:val="en-US"/>
        </w:rPr>
      </w:pPr>
    </w:p>
    <w:p w:rsidR="00FA03E7" w:rsidRDefault="00FA03E7" w:rsidP="00FA03E7">
      <w:pPr>
        <w:pStyle w:val="BodyText"/>
        <w:spacing w:after="0"/>
        <w:rPr>
          <w:rFonts w:ascii="Arial" w:hAnsi="Arial" w:cs="Arial"/>
          <w:sz w:val="22"/>
          <w:szCs w:val="22"/>
          <w:lang w:val="en-US"/>
        </w:rPr>
      </w:pPr>
      <w:r w:rsidRPr="00793D00">
        <w:rPr>
          <w:rFonts w:ascii="Arial" w:hAnsi="Arial" w:cs="Arial"/>
          <w:sz w:val="22"/>
          <w:szCs w:val="22"/>
          <w:lang w:val="en-US"/>
        </w:rPr>
        <w:t>Annual leave is 28 days per year (pro rata for part-time positions), three days of which must be taken between Christmas and New Year when the office is closed. This rises to 30 days per year (pro rata for part-time positions) on completion of five years’ service.</w:t>
      </w:r>
    </w:p>
    <w:p w:rsidR="001D6D17" w:rsidRDefault="001D6D17" w:rsidP="00FA03E7">
      <w:pPr>
        <w:pStyle w:val="BodyText"/>
        <w:spacing w:after="0"/>
        <w:rPr>
          <w:rFonts w:ascii="Arial" w:hAnsi="Arial" w:cs="Arial"/>
          <w:sz w:val="22"/>
          <w:szCs w:val="22"/>
          <w:lang w:val="en-US"/>
        </w:rPr>
      </w:pPr>
    </w:p>
    <w:p w:rsidR="001D6D17" w:rsidRDefault="001D6D17" w:rsidP="00FA03E7">
      <w:pPr>
        <w:pStyle w:val="BodyText"/>
        <w:spacing w:after="0"/>
        <w:rPr>
          <w:rFonts w:ascii="Arial" w:hAnsi="Arial" w:cs="Arial"/>
          <w:sz w:val="22"/>
          <w:szCs w:val="22"/>
          <w:lang w:val="en-US"/>
        </w:rPr>
      </w:pPr>
      <w:r>
        <w:rPr>
          <w:rFonts w:ascii="Arial" w:hAnsi="Arial" w:cs="Arial"/>
          <w:sz w:val="22"/>
          <w:szCs w:val="22"/>
          <w:lang w:val="en-US"/>
        </w:rPr>
        <w:t>A range of other benefits are available after successful completion of the probation period, including an interest free travel loan.</w:t>
      </w:r>
    </w:p>
    <w:p w:rsidR="00FA03E7" w:rsidRDefault="00FA03E7" w:rsidP="00FA03E7">
      <w:pPr>
        <w:pStyle w:val="BodyText"/>
        <w:spacing w:after="0"/>
        <w:rPr>
          <w:rFonts w:ascii="Arial" w:hAnsi="Arial" w:cs="Arial"/>
          <w:sz w:val="22"/>
          <w:szCs w:val="22"/>
          <w:lang w:val="en-US"/>
        </w:rPr>
      </w:pPr>
    </w:p>
    <w:p w:rsidR="00FA03E7" w:rsidRPr="00B718E4" w:rsidRDefault="00FA03E7" w:rsidP="00FA03E7">
      <w:pPr>
        <w:pStyle w:val="BodyText"/>
        <w:spacing w:after="0"/>
        <w:rPr>
          <w:rFonts w:ascii="Arial" w:hAnsi="Arial" w:cs="Arial"/>
          <w:sz w:val="22"/>
          <w:szCs w:val="22"/>
          <w:lang w:val="en-US"/>
        </w:rPr>
      </w:pPr>
      <w:r>
        <w:rPr>
          <w:rFonts w:ascii="Arial" w:hAnsi="Arial" w:cs="Arial"/>
          <w:sz w:val="22"/>
          <w:szCs w:val="22"/>
          <w:lang w:val="en-US"/>
        </w:rPr>
        <w:t xml:space="preserve">The Trust also encourages personal development and training </w:t>
      </w:r>
      <w:r w:rsidRPr="00FC16D7">
        <w:rPr>
          <w:rFonts w:ascii="Arial" w:hAnsi="Arial" w:cs="Arial"/>
          <w:sz w:val="22"/>
          <w:szCs w:val="22"/>
        </w:rPr>
        <w:t>programmes</w:t>
      </w:r>
      <w:r>
        <w:rPr>
          <w:rFonts w:ascii="Arial" w:hAnsi="Arial" w:cs="Arial"/>
          <w:sz w:val="22"/>
          <w:szCs w:val="22"/>
          <w:lang w:val="en-US"/>
        </w:rPr>
        <w:t xml:space="preserve"> for all its employees.</w:t>
      </w:r>
    </w:p>
    <w:p w:rsidR="00FA03E7" w:rsidRDefault="00FA03E7" w:rsidP="00282D74">
      <w:pPr>
        <w:rPr>
          <w:rFonts w:ascii="Arial" w:hAnsi="Arial" w:cs="Arial"/>
          <w:bCs/>
          <w:sz w:val="22"/>
          <w:szCs w:val="22"/>
        </w:rPr>
      </w:pPr>
    </w:p>
    <w:p w:rsidR="00FA03E7" w:rsidRDefault="00FA03E7" w:rsidP="00FA03E7">
      <w:pPr>
        <w:rPr>
          <w:rFonts w:ascii="Arial" w:hAnsi="Arial" w:cs="Arial"/>
          <w:b/>
          <w:bCs/>
          <w:iCs/>
          <w:sz w:val="22"/>
          <w:szCs w:val="22"/>
        </w:rPr>
      </w:pPr>
      <w:r w:rsidRPr="00FA03E7">
        <w:rPr>
          <w:rFonts w:ascii="Arial" w:hAnsi="Arial" w:cs="Arial"/>
          <w:b/>
          <w:bCs/>
          <w:iCs/>
          <w:sz w:val="22"/>
          <w:szCs w:val="22"/>
        </w:rPr>
        <w:t>APPLICATION AND SELECTION PROCESS</w:t>
      </w:r>
    </w:p>
    <w:p w:rsidR="00FA03E7" w:rsidRPr="002107E6" w:rsidRDefault="00FA03E7" w:rsidP="00FA03E7">
      <w:pPr>
        <w:rPr>
          <w:rFonts w:ascii="Arial" w:hAnsi="Arial" w:cs="Arial"/>
          <w:b/>
          <w:bCs/>
          <w:iCs/>
          <w:sz w:val="22"/>
          <w:szCs w:val="22"/>
        </w:rPr>
      </w:pPr>
      <w:r w:rsidRPr="00FA03E7">
        <w:rPr>
          <w:rFonts w:ascii="Arial" w:hAnsi="Arial" w:cs="Arial"/>
          <w:b/>
          <w:bCs/>
          <w:iCs/>
          <w:sz w:val="22"/>
          <w:szCs w:val="22"/>
        </w:rPr>
        <w:br/>
      </w:r>
      <w:r w:rsidRPr="002107E6">
        <w:rPr>
          <w:rFonts w:ascii="Arial" w:hAnsi="Arial" w:cs="Arial"/>
          <w:b/>
          <w:bCs/>
          <w:iCs/>
          <w:sz w:val="22"/>
          <w:szCs w:val="22"/>
        </w:rPr>
        <w:t xml:space="preserve">Candidates wishing to apply should submit a detailed CV </w:t>
      </w:r>
      <w:r w:rsidRPr="002107E6">
        <w:rPr>
          <w:rFonts w:ascii="Arial" w:hAnsi="Arial" w:cs="Arial"/>
          <w:b/>
          <w:bCs/>
          <w:iCs/>
          <w:sz w:val="22"/>
          <w:szCs w:val="22"/>
          <w:u w:val="single"/>
        </w:rPr>
        <w:t>and</w:t>
      </w:r>
      <w:r w:rsidRPr="002107E6">
        <w:rPr>
          <w:rFonts w:ascii="Arial" w:hAnsi="Arial" w:cs="Arial"/>
          <w:b/>
          <w:bCs/>
          <w:iCs/>
          <w:sz w:val="22"/>
          <w:szCs w:val="22"/>
        </w:rPr>
        <w:t xml:space="preserve"> complete the Application Form and Recruitment Monitoring Form, returning them to: </w:t>
      </w:r>
    </w:p>
    <w:p w:rsidR="00EA1BDE" w:rsidRPr="002107E6" w:rsidRDefault="00EA1BDE" w:rsidP="00FA03E7">
      <w:pPr>
        <w:tabs>
          <w:tab w:val="left" w:pos="1440"/>
          <w:tab w:val="left" w:pos="2160"/>
          <w:tab w:val="left" w:pos="2880"/>
          <w:tab w:val="left" w:pos="4725"/>
          <w:tab w:val="left" w:pos="5040"/>
          <w:tab w:val="left" w:pos="5760"/>
          <w:tab w:val="left" w:pos="6480"/>
        </w:tabs>
        <w:rPr>
          <w:rFonts w:ascii="Arial" w:hAnsi="Arial" w:cs="Arial"/>
          <w:b/>
          <w:sz w:val="22"/>
          <w:szCs w:val="22"/>
        </w:rPr>
      </w:pPr>
    </w:p>
    <w:p w:rsidR="00FA03E7" w:rsidRPr="00FA03E7" w:rsidRDefault="00FA03E7" w:rsidP="00FA03E7">
      <w:pPr>
        <w:tabs>
          <w:tab w:val="left" w:pos="1440"/>
          <w:tab w:val="left" w:pos="2160"/>
          <w:tab w:val="left" w:pos="2880"/>
          <w:tab w:val="left" w:pos="4725"/>
          <w:tab w:val="left" w:pos="5040"/>
          <w:tab w:val="left" w:pos="5760"/>
          <w:tab w:val="left" w:pos="6480"/>
        </w:tabs>
        <w:rPr>
          <w:rStyle w:val="Hyperlink"/>
          <w:rFonts w:ascii="Arial" w:hAnsi="Arial" w:cs="Arial"/>
          <w:sz w:val="22"/>
          <w:szCs w:val="22"/>
        </w:rPr>
      </w:pPr>
      <w:r w:rsidRPr="00FA03E7">
        <w:rPr>
          <w:rFonts w:ascii="Arial" w:hAnsi="Arial" w:cs="Arial"/>
          <w:sz w:val="22"/>
          <w:szCs w:val="22"/>
        </w:rPr>
        <w:t xml:space="preserve">Recruitment, Nuffield Trust, 59 New Cavendish Street, London, W1G 7LP, or email: </w:t>
      </w:r>
      <w:hyperlink r:id="rId14" w:history="1">
        <w:r w:rsidRPr="00FA03E7">
          <w:rPr>
            <w:rStyle w:val="Hyperlink"/>
            <w:rFonts w:ascii="Arial" w:hAnsi="Arial" w:cs="Arial"/>
            <w:sz w:val="22"/>
            <w:szCs w:val="22"/>
          </w:rPr>
          <w:t>recruitment@nuffieldtrust.org.uk</w:t>
        </w:r>
      </w:hyperlink>
      <w:r w:rsidRPr="00FA03E7">
        <w:rPr>
          <w:rStyle w:val="Hyperlink"/>
          <w:rFonts w:ascii="Arial" w:hAnsi="Arial" w:cs="Arial"/>
          <w:sz w:val="22"/>
          <w:szCs w:val="22"/>
        </w:rPr>
        <w:t xml:space="preserve">  </w:t>
      </w:r>
    </w:p>
    <w:p w:rsidR="00E63079" w:rsidRDefault="00E63079" w:rsidP="00FA03E7">
      <w:pPr>
        <w:tabs>
          <w:tab w:val="left" w:pos="1440"/>
          <w:tab w:val="left" w:pos="2160"/>
          <w:tab w:val="left" w:pos="2880"/>
          <w:tab w:val="left" w:pos="4725"/>
          <w:tab w:val="left" w:pos="5040"/>
          <w:tab w:val="left" w:pos="5760"/>
          <w:tab w:val="left" w:pos="6480"/>
        </w:tabs>
        <w:spacing w:line="360" w:lineRule="auto"/>
        <w:rPr>
          <w:rFonts w:ascii="Arial" w:hAnsi="Arial" w:cs="Arial"/>
          <w:bCs/>
          <w:iCs/>
          <w:sz w:val="22"/>
          <w:szCs w:val="22"/>
        </w:rPr>
      </w:pPr>
    </w:p>
    <w:p w:rsidR="00FA03E7" w:rsidRPr="00FA03E7" w:rsidRDefault="007A5CAA" w:rsidP="00FA03E7">
      <w:pPr>
        <w:tabs>
          <w:tab w:val="left" w:pos="1440"/>
          <w:tab w:val="left" w:pos="2160"/>
          <w:tab w:val="left" w:pos="2880"/>
          <w:tab w:val="left" w:pos="4725"/>
          <w:tab w:val="left" w:pos="5040"/>
          <w:tab w:val="left" w:pos="5760"/>
          <w:tab w:val="left" w:pos="6480"/>
        </w:tabs>
        <w:spacing w:line="360" w:lineRule="auto"/>
        <w:rPr>
          <w:rFonts w:ascii="Arial" w:hAnsi="Arial" w:cs="Arial"/>
          <w:sz w:val="22"/>
          <w:szCs w:val="22"/>
          <w:lang w:val="en-US"/>
        </w:rPr>
      </w:pPr>
      <w:r>
        <w:rPr>
          <w:rFonts w:ascii="Arial" w:hAnsi="Arial" w:cs="Arial"/>
          <w:bCs/>
          <w:iCs/>
          <w:sz w:val="22"/>
          <w:szCs w:val="22"/>
        </w:rPr>
        <w:t xml:space="preserve">Telephone number (enquiries): </w:t>
      </w:r>
      <w:r w:rsidR="00FA03E7">
        <w:rPr>
          <w:rFonts w:ascii="Arial" w:hAnsi="Arial" w:cs="Arial"/>
          <w:bCs/>
          <w:iCs/>
          <w:sz w:val="22"/>
          <w:szCs w:val="22"/>
        </w:rPr>
        <w:t>Helen McCarthy</w:t>
      </w:r>
      <w:r w:rsidR="00FA03E7" w:rsidRPr="00FA03E7">
        <w:rPr>
          <w:rFonts w:ascii="Arial" w:hAnsi="Arial" w:cs="Arial"/>
          <w:bCs/>
          <w:iCs/>
          <w:sz w:val="22"/>
          <w:szCs w:val="22"/>
        </w:rPr>
        <w:t xml:space="preserve"> 020 7631 8450</w:t>
      </w:r>
      <w:r w:rsidR="00E42218">
        <w:rPr>
          <w:rFonts w:ascii="Arial" w:hAnsi="Arial" w:cs="Arial"/>
          <w:bCs/>
          <w:iCs/>
          <w:sz w:val="22"/>
          <w:szCs w:val="22"/>
        </w:rPr>
        <w:t>.</w:t>
      </w:r>
    </w:p>
    <w:p w:rsidR="00FA03E7" w:rsidRPr="00EA1BDE" w:rsidRDefault="00FA03E7" w:rsidP="00FA03E7">
      <w:pPr>
        <w:spacing w:line="360" w:lineRule="auto"/>
        <w:rPr>
          <w:rFonts w:ascii="Arial" w:hAnsi="Arial" w:cs="Arial"/>
          <w:b/>
          <w:sz w:val="22"/>
          <w:szCs w:val="22"/>
        </w:rPr>
      </w:pPr>
      <w:r w:rsidRPr="00EA1BDE">
        <w:rPr>
          <w:rFonts w:ascii="Arial" w:hAnsi="Arial" w:cs="Arial"/>
          <w:b/>
          <w:sz w:val="22"/>
          <w:szCs w:val="22"/>
        </w:rPr>
        <w:t xml:space="preserve">The closing date for applications is </w:t>
      </w:r>
      <w:r w:rsidR="00EA1BDE" w:rsidRPr="00EA1BDE">
        <w:rPr>
          <w:rFonts w:ascii="Arial" w:hAnsi="Arial" w:cs="Arial"/>
          <w:b/>
          <w:sz w:val="22"/>
          <w:szCs w:val="22"/>
        </w:rPr>
        <w:t xml:space="preserve">12pm on </w:t>
      </w:r>
      <w:r w:rsidR="00D07538" w:rsidRPr="00EA1BDE">
        <w:rPr>
          <w:rFonts w:ascii="Arial" w:hAnsi="Arial" w:cs="Arial"/>
          <w:b/>
          <w:sz w:val="22"/>
          <w:szCs w:val="22"/>
        </w:rPr>
        <w:t xml:space="preserve">Monday </w:t>
      </w:r>
      <w:r w:rsidR="00EA1BDE" w:rsidRPr="00EA1BDE">
        <w:rPr>
          <w:rFonts w:ascii="Arial" w:hAnsi="Arial" w:cs="Arial"/>
          <w:b/>
          <w:sz w:val="22"/>
          <w:szCs w:val="22"/>
        </w:rPr>
        <w:t>20 August 2018</w:t>
      </w:r>
      <w:r w:rsidR="00E42218" w:rsidRPr="00EA1BDE">
        <w:rPr>
          <w:rFonts w:ascii="Arial" w:hAnsi="Arial" w:cs="Arial"/>
          <w:b/>
          <w:sz w:val="22"/>
          <w:szCs w:val="22"/>
        </w:rPr>
        <w:t>.</w:t>
      </w:r>
    </w:p>
    <w:p w:rsidR="00282D74" w:rsidRDefault="00FA03E7" w:rsidP="00882F25">
      <w:pPr>
        <w:spacing w:after="240" w:line="276" w:lineRule="auto"/>
        <w:rPr>
          <w:rFonts w:ascii="Arial" w:hAnsi="Arial" w:cs="Arial"/>
          <w:b/>
          <w:sz w:val="22"/>
          <w:szCs w:val="22"/>
        </w:rPr>
      </w:pPr>
      <w:r w:rsidRPr="00EA1BDE">
        <w:rPr>
          <w:rFonts w:ascii="Arial" w:hAnsi="Arial" w:cs="Arial"/>
          <w:b/>
          <w:sz w:val="22"/>
          <w:szCs w:val="22"/>
        </w:rPr>
        <w:t xml:space="preserve">Shortlisted candidates will be invited for interview in London on </w:t>
      </w:r>
      <w:r w:rsidR="007A5CAA">
        <w:rPr>
          <w:rFonts w:ascii="Arial" w:hAnsi="Arial" w:cs="Arial"/>
          <w:b/>
          <w:sz w:val="22"/>
          <w:szCs w:val="22"/>
        </w:rPr>
        <w:t>Thursday</w:t>
      </w:r>
      <w:r w:rsidR="00EA1BDE" w:rsidRPr="00EA1BDE">
        <w:rPr>
          <w:rFonts w:ascii="Arial" w:hAnsi="Arial" w:cs="Arial"/>
          <w:b/>
          <w:sz w:val="22"/>
          <w:szCs w:val="22"/>
        </w:rPr>
        <w:t xml:space="preserve"> 30 August 2018</w:t>
      </w:r>
      <w:r w:rsidR="00F67B07" w:rsidRPr="00EA1BDE">
        <w:rPr>
          <w:rFonts w:ascii="Arial" w:hAnsi="Arial" w:cs="Arial"/>
          <w:b/>
          <w:sz w:val="22"/>
          <w:szCs w:val="22"/>
        </w:rPr>
        <w:t>.</w:t>
      </w:r>
    </w:p>
    <w:p w:rsidR="00EA1BDE" w:rsidRPr="00EA1BDE" w:rsidRDefault="00EA1BDE" w:rsidP="00EA1BDE">
      <w:pPr>
        <w:pStyle w:val="BodyText"/>
        <w:kinsoku w:val="0"/>
        <w:overflowPunct w:val="0"/>
        <w:spacing w:line="276" w:lineRule="auto"/>
        <w:ind w:right="95"/>
        <w:rPr>
          <w:rFonts w:ascii="Arial" w:hAnsi="Arial" w:cs="Arial"/>
          <w:b/>
          <w:sz w:val="22"/>
          <w:szCs w:val="22"/>
        </w:rPr>
      </w:pPr>
      <w:r w:rsidRPr="00EA1BDE">
        <w:rPr>
          <w:rFonts w:ascii="Arial" w:hAnsi="Arial" w:cs="Arial"/>
          <w:b/>
          <w:sz w:val="22"/>
          <w:szCs w:val="22"/>
        </w:rPr>
        <w:t>Please note that due to the expected high number of applicants</w:t>
      </w:r>
      <w:r w:rsidR="002107E6">
        <w:rPr>
          <w:rFonts w:ascii="Arial" w:hAnsi="Arial" w:cs="Arial"/>
          <w:b/>
          <w:sz w:val="22"/>
          <w:szCs w:val="22"/>
        </w:rPr>
        <w:t>,</w:t>
      </w:r>
      <w:r w:rsidRPr="00EA1BDE">
        <w:rPr>
          <w:rFonts w:ascii="Arial" w:hAnsi="Arial" w:cs="Arial"/>
          <w:b/>
          <w:sz w:val="22"/>
          <w:szCs w:val="22"/>
        </w:rPr>
        <w:t xml:space="preserve"> if you have</w:t>
      </w:r>
      <w:r w:rsidR="007A5CAA">
        <w:rPr>
          <w:rFonts w:ascii="Arial" w:hAnsi="Arial" w:cs="Arial"/>
          <w:b/>
          <w:sz w:val="22"/>
          <w:szCs w:val="22"/>
        </w:rPr>
        <w:t xml:space="preserve"> not heard back from us within two</w:t>
      </w:r>
      <w:r w:rsidRPr="00EA1BDE">
        <w:rPr>
          <w:rFonts w:ascii="Arial" w:hAnsi="Arial" w:cs="Arial"/>
          <w:b/>
          <w:sz w:val="22"/>
          <w:szCs w:val="22"/>
        </w:rPr>
        <w:t xml:space="preserve"> weeks of the closing date, your application has been unsuccessful.</w:t>
      </w:r>
    </w:p>
    <w:p w:rsidR="00EA1BDE" w:rsidRPr="00EA1BDE" w:rsidRDefault="00EA1BDE" w:rsidP="00882F25">
      <w:pPr>
        <w:spacing w:after="240" w:line="276" w:lineRule="auto"/>
        <w:rPr>
          <w:rFonts w:ascii="Arial" w:hAnsi="Arial" w:cs="Arial"/>
          <w:sz w:val="22"/>
          <w:szCs w:val="22"/>
        </w:rPr>
      </w:pPr>
    </w:p>
    <w:sectPr w:rsidR="00EA1BDE" w:rsidRPr="00EA1BDE" w:rsidSect="00B73793">
      <w:headerReference w:type="default" r:id="rId15"/>
      <w:footerReference w:type="default" r:id="rId16"/>
      <w:pgSz w:w="11909" w:h="16834" w:code="9"/>
      <w:pgMar w:top="1426" w:right="1134" w:bottom="1134" w:left="1134" w:header="1134" w:footer="567" w:gutter="0"/>
      <w:cols w:space="720"/>
      <w:formProt w:val="0"/>
      <w:titlePg/>
      <w:docGrid w:linePitch="2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6337" w:rsidRDefault="00ED6337">
      <w:r>
        <w:separator/>
      </w:r>
    </w:p>
  </w:endnote>
  <w:endnote w:type="continuationSeparator" w:id="0">
    <w:p w:rsidR="00ED6337" w:rsidRDefault="00ED6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EUAlbertina-Regu-Identity-H">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337" w:rsidRDefault="00ED6337">
    <w:pPr>
      <w:pStyle w:val="BodyText"/>
      <w:kinsoku w:val="0"/>
      <w:overflowPunct w:val="0"/>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337" w:rsidRPr="00BB16A4" w:rsidRDefault="00ED6337" w:rsidP="00BB16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6337" w:rsidRDefault="00ED6337">
      <w:r>
        <w:separator/>
      </w:r>
    </w:p>
  </w:footnote>
  <w:footnote w:type="continuationSeparator" w:id="0">
    <w:p w:rsidR="00ED6337" w:rsidRDefault="00ED63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337" w:rsidRDefault="00823963">
    <w:pPr>
      <w:pStyle w:val="BodyText"/>
      <w:kinsoku w:val="0"/>
      <w:overflowPunct w:val="0"/>
      <w:spacing w:line="14" w:lineRule="auto"/>
      <w:rPr>
        <w:sz w:val="20"/>
      </w:rPr>
    </w:pPr>
    <w:r>
      <w:rPr>
        <w:noProof/>
      </w:rPr>
      <w:pict>
        <v:shapetype id="_x0000_t202" coordsize="21600,21600" o:spt="202" path="m,l,21600r21600,l21600,xe">
          <v:stroke joinstyle="miter"/>
          <v:path gradientshapeok="t" o:connecttype="rect"/>
        </v:shapetype>
        <v:shape id="_x0000_s6145" type="#_x0000_t202" style="position:absolute;margin-left:385.65pt;margin-top:35.35pt;width:164.15pt;height:14.8pt;z-index:-251658752;mso-position-horizontal-relative:page;mso-position-vertical-relative:page" o:allowincell="f" filled="f" stroked="f">
          <v:textbox inset="0,0,0,0">
            <w:txbxContent>
              <w:p w:rsidR="00ED6337" w:rsidRDefault="00ED6337">
                <w:pPr>
                  <w:pStyle w:val="BodyText"/>
                  <w:kinsoku w:val="0"/>
                  <w:overflowPunct w:val="0"/>
                  <w:spacing w:before="10"/>
                  <w:ind w:left="20"/>
                </w:pPr>
                <w:r>
                  <w:t xml:space="preserve">Data Protection Officer </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337" w:rsidRPr="00CD0AC5" w:rsidRDefault="00ED6337" w:rsidP="00CD0AC5">
    <w:pPr>
      <w:pStyle w:val="Header"/>
      <w:jc w:val="right"/>
      <w:rPr>
        <w:rFonts w:ascii="Arial" w:hAnsi="Arial" w:cs="Arial"/>
        <w:sz w:val="22"/>
        <w:szCs w:val="22"/>
      </w:rPr>
    </w:pPr>
    <w:r>
      <w:rPr>
        <w:rFonts w:ascii="Arial" w:hAnsi="Arial" w:cs="Arial"/>
        <w:sz w:val="22"/>
        <w:szCs w:val="22"/>
      </w:rPr>
      <w:t>Data Protection Officer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numFmt w:val="bullet"/>
      <w:lvlText w:val="•"/>
      <w:lvlJc w:val="left"/>
      <w:pPr>
        <w:ind w:left="607" w:hanging="358"/>
      </w:pPr>
      <w:rPr>
        <w:rFonts w:ascii="Arial" w:hAnsi="Arial" w:cs="Arial"/>
        <w:b w:val="0"/>
        <w:bCs w:val="0"/>
        <w:w w:val="99"/>
        <w:sz w:val="21"/>
        <w:szCs w:val="21"/>
      </w:rPr>
    </w:lvl>
    <w:lvl w:ilvl="1">
      <w:numFmt w:val="bullet"/>
      <w:lvlText w:val=""/>
      <w:lvlJc w:val="left"/>
      <w:pPr>
        <w:ind w:left="820" w:hanging="361"/>
      </w:pPr>
      <w:rPr>
        <w:rFonts w:ascii="Symbol" w:hAnsi="Symbol" w:cs="Symbol"/>
        <w:b w:val="0"/>
        <w:bCs w:val="0"/>
        <w:w w:val="100"/>
        <w:sz w:val="22"/>
        <w:szCs w:val="22"/>
      </w:rPr>
    </w:lvl>
    <w:lvl w:ilvl="2">
      <w:numFmt w:val="bullet"/>
      <w:lvlText w:val=""/>
      <w:lvlJc w:val="left"/>
      <w:pPr>
        <w:ind w:left="928" w:hanging="361"/>
      </w:pPr>
      <w:rPr>
        <w:rFonts w:ascii="Symbol" w:hAnsi="Symbol" w:cs="Symbol"/>
        <w:b w:val="0"/>
        <w:bCs w:val="0"/>
        <w:w w:val="100"/>
        <w:sz w:val="22"/>
        <w:szCs w:val="22"/>
      </w:rPr>
    </w:lvl>
    <w:lvl w:ilvl="3">
      <w:numFmt w:val="bullet"/>
      <w:lvlText w:val="•"/>
      <w:lvlJc w:val="left"/>
      <w:pPr>
        <w:ind w:left="2097" w:hanging="361"/>
      </w:pPr>
    </w:lvl>
    <w:lvl w:ilvl="4">
      <w:numFmt w:val="bullet"/>
      <w:lvlText w:val="•"/>
      <w:lvlJc w:val="left"/>
      <w:pPr>
        <w:ind w:left="3275" w:hanging="361"/>
      </w:pPr>
    </w:lvl>
    <w:lvl w:ilvl="5">
      <w:numFmt w:val="bullet"/>
      <w:lvlText w:val="•"/>
      <w:lvlJc w:val="left"/>
      <w:pPr>
        <w:ind w:left="4452" w:hanging="361"/>
      </w:pPr>
    </w:lvl>
    <w:lvl w:ilvl="6">
      <w:numFmt w:val="bullet"/>
      <w:lvlText w:val="•"/>
      <w:lvlJc w:val="left"/>
      <w:pPr>
        <w:ind w:left="5630" w:hanging="361"/>
      </w:pPr>
    </w:lvl>
    <w:lvl w:ilvl="7">
      <w:numFmt w:val="bullet"/>
      <w:lvlText w:val="•"/>
      <w:lvlJc w:val="left"/>
      <w:pPr>
        <w:ind w:left="6807" w:hanging="361"/>
      </w:pPr>
    </w:lvl>
    <w:lvl w:ilvl="8">
      <w:numFmt w:val="bullet"/>
      <w:lvlText w:val="•"/>
      <w:lvlJc w:val="left"/>
      <w:pPr>
        <w:ind w:left="7985" w:hanging="361"/>
      </w:pPr>
    </w:lvl>
  </w:abstractNum>
  <w:abstractNum w:abstractNumId="1" w15:restartNumberingAfterBreak="0">
    <w:nsid w:val="0032315A"/>
    <w:multiLevelType w:val="hybridMultilevel"/>
    <w:tmpl w:val="6B5033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FD6523"/>
    <w:multiLevelType w:val="multilevel"/>
    <w:tmpl w:val="988E2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3D199B"/>
    <w:multiLevelType w:val="hybridMultilevel"/>
    <w:tmpl w:val="C360E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3F573E"/>
    <w:multiLevelType w:val="hybridMultilevel"/>
    <w:tmpl w:val="72F49C9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EC2D86"/>
    <w:multiLevelType w:val="hybridMultilevel"/>
    <w:tmpl w:val="DD50E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2F0FA4"/>
    <w:multiLevelType w:val="hybridMultilevel"/>
    <w:tmpl w:val="D0AE36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77736C"/>
    <w:multiLevelType w:val="hybridMultilevel"/>
    <w:tmpl w:val="6DBC3EDE"/>
    <w:lvl w:ilvl="0" w:tplc="08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F42264"/>
    <w:multiLevelType w:val="hybridMultilevel"/>
    <w:tmpl w:val="1390C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C5183A"/>
    <w:multiLevelType w:val="hybridMultilevel"/>
    <w:tmpl w:val="50622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CA4085"/>
    <w:multiLevelType w:val="hybridMultilevel"/>
    <w:tmpl w:val="03F4F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BE255B"/>
    <w:multiLevelType w:val="hybridMultilevel"/>
    <w:tmpl w:val="9424AFB4"/>
    <w:lvl w:ilvl="0" w:tplc="08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896C9C"/>
    <w:multiLevelType w:val="multilevel"/>
    <w:tmpl w:val="D62628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835751"/>
    <w:multiLevelType w:val="hybridMultilevel"/>
    <w:tmpl w:val="371C8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945226"/>
    <w:multiLevelType w:val="hybridMultilevel"/>
    <w:tmpl w:val="642698A2"/>
    <w:lvl w:ilvl="0" w:tplc="08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D82B70"/>
    <w:multiLevelType w:val="hybridMultilevel"/>
    <w:tmpl w:val="3E9E9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356DC9"/>
    <w:multiLevelType w:val="hybridMultilevel"/>
    <w:tmpl w:val="3112E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AD36F1"/>
    <w:multiLevelType w:val="hybridMultilevel"/>
    <w:tmpl w:val="DDD60E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ABB7317"/>
    <w:multiLevelType w:val="hybridMultilevel"/>
    <w:tmpl w:val="805245E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1C05858"/>
    <w:multiLevelType w:val="hybridMultilevel"/>
    <w:tmpl w:val="DB5AB4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2BD39A7"/>
    <w:multiLevelType w:val="hybridMultilevel"/>
    <w:tmpl w:val="EED638E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4D2E59"/>
    <w:multiLevelType w:val="hybridMultilevel"/>
    <w:tmpl w:val="77104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B340F5"/>
    <w:multiLevelType w:val="hybridMultilevel"/>
    <w:tmpl w:val="62ACD3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59D5678"/>
    <w:multiLevelType w:val="hybridMultilevel"/>
    <w:tmpl w:val="EAB6E98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11"/>
  </w:num>
  <w:num w:numId="4">
    <w:abstractNumId w:val="17"/>
  </w:num>
  <w:num w:numId="5">
    <w:abstractNumId w:val="23"/>
  </w:num>
  <w:num w:numId="6">
    <w:abstractNumId w:val="20"/>
  </w:num>
  <w:num w:numId="7">
    <w:abstractNumId w:val="4"/>
  </w:num>
  <w:num w:numId="8">
    <w:abstractNumId w:val="1"/>
  </w:num>
  <w:num w:numId="9">
    <w:abstractNumId w:val="10"/>
  </w:num>
  <w:num w:numId="10">
    <w:abstractNumId w:val="19"/>
  </w:num>
  <w:num w:numId="11">
    <w:abstractNumId w:val="2"/>
  </w:num>
  <w:num w:numId="12">
    <w:abstractNumId w:val="16"/>
  </w:num>
  <w:num w:numId="13">
    <w:abstractNumId w:val="8"/>
  </w:num>
  <w:num w:numId="14">
    <w:abstractNumId w:val="9"/>
  </w:num>
  <w:num w:numId="15">
    <w:abstractNumId w:val="13"/>
  </w:num>
  <w:num w:numId="16">
    <w:abstractNumId w:val="12"/>
  </w:num>
  <w:num w:numId="17">
    <w:abstractNumId w:val="18"/>
  </w:num>
  <w:num w:numId="18">
    <w:abstractNumId w:val="6"/>
  </w:num>
  <w:num w:numId="19">
    <w:abstractNumId w:val="22"/>
  </w:num>
  <w:num w:numId="20">
    <w:abstractNumId w:val="21"/>
  </w:num>
  <w:num w:numId="21">
    <w:abstractNumId w:val="0"/>
  </w:num>
  <w:num w:numId="22">
    <w:abstractNumId w:val="5"/>
  </w:num>
  <w:num w:numId="23">
    <w:abstractNumId w:val="3"/>
  </w:num>
  <w:num w:numId="24">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5"/>
  <w:drawingGridVerticalSpacing w:val="102"/>
  <w:displayHorizontalDrawingGridEvery w:val="0"/>
  <w:displayVerticalDrawingGridEvery w:val="2"/>
  <w:noPunctuationKerning/>
  <w:characterSpacingControl w:val="doNotCompress"/>
  <w:hdrShapeDefaults>
    <o:shapedefaults v:ext="edit" spidmax="6147"/>
    <o:shapelayout v:ext="edit">
      <o:idmap v:ext="edit" data="6"/>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0A1"/>
    <w:rsid w:val="00013213"/>
    <w:rsid w:val="00025172"/>
    <w:rsid w:val="0002703C"/>
    <w:rsid w:val="00027EF0"/>
    <w:rsid w:val="00031DD7"/>
    <w:rsid w:val="00043425"/>
    <w:rsid w:val="000510DB"/>
    <w:rsid w:val="00054E4D"/>
    <w:rsid w:val="000628BD"/>
    <w:rsid w:val="0006495A"/>
    <w:rsid w:val="00066AD8"/>
    <w:rsid w:val="00071E3F"/>
    <w:rsid w:val="000753DC"/>
    <w:rsid w:val="00084C13"/>
    <w:rsid w:val="000903B6"/>
    <w:rsid w:val="000912D6"/>
    <w:rsid w:val="00092915"/>
    <w:rsid w:val="0009681E"/>
    <w:rsid w:val="00096BE3"/>
    <w:rsid w:val="00097B71"/>
    <w:rsid w:val="000A161A"/>
    <w:rsid w:val="000A21A0"/>
    <w:rsid w:val="000A3FF2"/>
    <w:rsid w:val="000A669B"/>
    <w:rsid w:val="000B10A1"/>
    <w:rsid w:val="000B4FD7"/>
    <w:rsid w:val="000C0967"/>
    <w:rsid w:val="000E3838"/>
    <w:rsid w:val="000E6931"/>
    <w:rsid w:val="000E7A06"/>
    <w:rsid w:val="000F40B7"/>
    <w:rsid w:val="00100CA2"/>
    <w:rsid w:val="00104FA9"/>
    <w:rsid w:val="00106421"/>
    <w:rsid w:val="00110B94"/>
    <w:rsid w:val="0011193C"/>
    <w:rsid w:val="00130DAD"/>
    <w:rsid w:val="00132583"/>
    <w:rsid w:val="001371DC"/>
    <w:rsid w:val="0014083F"/>
    <w:rsid w:val="00155916"/>
    <w:rsid w:val="00156DF5"/>
    <w:rsid w:val="00157F81"/>
    <w:rsid w:val="0016286F"/>
    <w:rsid w:val="00164E44"/>
    <w:rsid w:val="00183C04"/>
    <w:rsid w:val="001877BE"/>
    <w:rsid w:val="00193A7F"/>
    <w:rsid w:val="00194107"/>
    <w:rsid w:val="001A229D"/>
    <w:rsid w:val="001A239D"/>
    <w:rsid w:val="001A391B"/>
    <w:rsid w:val="001A5527"/>
    <w:rsid w:val="001C27EA"/>
    <w:rsid w:val="001C5A96"/>
    <w:rsid w:val="001D59BA"/>
    <w:rsid w:val="001D5B15"/>
    <w:rsid w:val="001D6D17"/>
    <w:rsid w:val="001D7FCF"/>
    <w:rsid w:val="001D7FFC"/>
    <w:rsid w:val="001E1EE6"/>
    <w:rsid w:val="001E3725"/>
    <w:rsid w:val="001E5C67"/>
    <w:rsid w:val="001F14D6"/>
    <w:rsid w:val="001F5AC6"/>
    <w:rsid w:val="002058EB"/>
    <w:rsid w:val="002107E6"/>
    <w:rsid w:val="002156D2"/>
    <w:rsid w:val="00216157"/>
    <w:rsid w:val="00220982"/>
    <w:rsid w:val="0022737F"/>
    <w:rsid w:val="00227B6B"/>
    <w:rsid w:val="00230EFD"/>
    <w:rsid w:val="0023139B"/>
    <w:rsid w:val="002319CD"/>
    <w:rsid w:val="00241B65"/>
    <w:rsid w:val="002479C6"/>
    <w:rsid w:val="00252EC5"/>
    <w:rsid w:val="0026257F"/>
    <w:rsid w:val="00263A97"/>
    <w:rsid w:val="00270648"/>
    <w:rsid w:val="00273DAD"/>
    <w:rsid w:val="00277096"/>
    <w:rsid w:val="002805F7"/>
    <w:rsid w:val="00282D74"/>
    <w:rsid w:val="00283383"/>
    <w:rsid w:val="0029046D"/>
    <w:rsid w:val="002964BA"/>
    <w:rsid w:val="002A3D90"/>
    <w:rsid w:val="002B4B72"/>
    <w:rsid w:val="002C2079"/>
    <w:rsid w:val="002D4E04"/>
    <w:rsid w:val="002E76AC"/>
    <w:rsid w:val="002E76FC"/>
    <w:rsid w:val="002F415C"/>
    <w:rsid w:val="002F7B8D"/>
    <w:rsid w:val="00303EB4"/>
    <w:rsid w:val="003040DE"/>
    <w:rsid w:val="00313EDD"/>
    <w:rsid w:val="00317F8E"/>
    <w:rsid w:val="003214BA"/>
    <w:rsid w:val="00321963"/>
    <w:rsid w:val="00323F6A"/>
    <w:rsid w:val="0032422D"/>
    <w:rsid w:val="00331CF8"/>
    <w:rsid w:val="003459EB"/>
    <w:rsid w:val="0034689B"/>
    <w:rsid w:val="003475AB"/>
    <w:rsid w:val="003634E1"/>
    <w:rsid w:val="00363DBF"/>
    <w:rsid w:val="00377252"/>
    <w:rsid w:val="003868EE"/>
    <w:rsid w:val="00391E36"/>
    <w:rsid w:val="0039206F"/>
    <w:rsid w:val="00392397"/>
    <w:rsid w:val="003935AE"/>
    <w:rsid w:val="003C091B"/>
    <w:rsid w:val="003C4F8C"/>
    <w:rsid w:val="003C6647"/>
    <w:rsid w:val="003C7AB8"/>
    <w:rsid w:val="003C7BFD"/>
    <w:rsid w:val="003D0272"/>
    <w:rsid w:val="003D2EA2"/>
    <w:rsid w:val="003D6448"/>
    <w:rsid w:val="003D7174"/>
    <w:rsid w:val="003E6A1E"/>
    <w:rsid w:val="003E7003"/>
    <w:rsid w:val="003F2AA7"/>
    <w:rsid w:val="003F7005"/>
    <w:rsid w:val="004015B5"/>
    <w:rsid w:val="00403219"/>
    <w:rsid w:val="00406DC9"/>
    <w:rsid w:val="004079C9"/>
    <w:rsid w:val="00421FE2"/>
    <w:rsid w:val="00431E52"/>
    <w:rsid w:val="00434A7B"/>
    <w:rsid w:val="0044225D"/>
    <w:rsid w:val="004458CE"/>
    <w:rsid w:val="00447247"/>
    <w:rsid w:val="00456405"/>
    <w:rsid w:val="00456A73"/>
    <w:rsid w:val="004660EA"/>
    <w:rsid w:val="00470B74"/>
    <w:rsid w:val="004713E7"/>
    <w:rsid w:val="00476B57"/>
    <w:rsid w:val="00491AC0"/>
    <w:rsid w:val="00495876"/>
    <w:rsid w:val="004A105D"/>
    <w:rsid w:val="004A69EC"/>
    <w:rsid w:val="004A7429"/>
    <w:rsid w:val="004B4653"/>
    <w:rsid w:val="004B602C"/>
    <w:rsid w:val="004B6277"/>
    <w:rsid w:val="004B78F4"/>
    <w:rsid w:val="004C10C7"/>
    <w:rsid w:val="004C1A6F"/>
    <w:rsid w:val="004C232D"/>
    <w:rsid w:val="004C2535"/>
    <w:rsid w:val="004C3711"/>
    <w:rsid w:val="004C5610"/>
    <w:rsid w:val="004C65D1"/>
    <w:rsid w:val="004C7B3E"/>
    <w:rsid w:val="004D293A"/>
    <w:rsid w:val="004D5075"/>
    <w:rsid w:val="004D6F73"/>
    <w:rsid w:val="004F4B51"/>
    <w:rsid w:val="0050199F"/>
    <w:rsid w:val="00510023"/>
    <w:rsid w:val="00514A85"/>
    <w:rsid w:val="00514BE3"/>
    <w:rsid w:val="00521645"/>
    <w:rsid w:val="00523695"/>
    <w:rsid w:val="00526734"/>
    <w:rsid w:val="0053210F"/>
    <w:rsid w:val="0053331A"/>
    <w:rsid w:val="00534D9A"/>
    <w:rsid w:val="005407C2"/>
    <w:rsid w:val="00543E95"/>
    <w:rsid w:val="00564DB0"/>
    <w:rsid w:val="00570761"/>
    <w:rsid w:val="0057290A"/>
    <w:rsid w:val="005811AC"/>
    <w:rsid w:val="00581DFA"/>
    <w:rsid w:val="00582FF1"/>
    <w:rsid w:val="0059029B"/>
    <w:rsid w:val="00591FE3"/>
    <w:rsid w:val="0059408D"/>
    <w:rsid w:val="00595219"/>
    <w:rsid w:val="005A702D"/>
    <w:rsid w:val="005A78A6"/>
    <w:rsid w:val="005A7B49"/>
    <w:rsid w:val="005B179D"/>
    <w:rsid w:val="005B2C13"/>
    <w:rsid w:val="005B5A90"/>
    <w:rsid w:val="005C39EB"/>
    <w:rsid w:val="005C4656"/>
    <w:rsid w:val="005C7690"/>
    <w:rsid w:val="005E4CB6"/>
    <w:rsid w:val="005E7074"/>
    <w:rsid w:val="005F75EB"/>
    <w:rsid w:val="0060024A"/>
    <w:rsid w:val="00601A34"/>
    <w:rsid w:val="00602080"/>
    <w:rsid w:val="00606E74"/>
    <w:rsid w:val="00610189"/>
    <w:rsid w:val="0061611E"/>
    <w:rsid w:val="006202B0"/>
    <w:rsid w:val="006217E7"/>
    <w:rsid w:val="00624790"/>
    <w:rsid w:val="0063234B"/>
    <w:rsid w:val="00634A27"/>
    <w:rsid w:val="00641F3C"/>
    <w:rsid w:val="0064460A"/>
    <w:rsid w:val="00647A73"/>
    <w:rsid w:val="00651340"/>
    <w:rsid w:val="006610CE"/>
    <w:rsid w:val="00664253"/>
    <w:rsid w:val="006742FF"/>
    <w:rsid w:val="00682789"/>
    <w:rsid w:val="006A735B"/>
    <w:rsid w:val="006A79EA"/>
    <w:rsid w:val="006B36C0"/>
    <w:rsid w:val="006C6D11"/>
    <w:rsid w:val="006F141A"/>
    <w:rsid w:val="006F2107"/>
    <w:rsid w:val="00704DA9"/>
    <w:rsid w:val="00710508"/>
    <w:rsid w:val="007105A6"/>
    <w:rsid w:val="00712A2A"/>
    <w:rsid w:val="007169A5"/>
    <w:rsid w:val="00716A5C"/>
    <w:rsid w:val="007254DE"/>
    <w:rsid w:val="0072592E"/>
    <w:rsid w:val="00726374"/>
    <w:rsid w:val="00726452"/>
    <w:rsid w:val="007305E3"/>
    <w:rsid w:val="00731AC1"/>
    <w:rsid w:val="00731F47"/>
    <w:rsid w:val="00735A0B"/>
    <w:rsid w:val="00744187"/>
    <w:rsid w:val="0074500E"/>
    <w:rsid w:val="00747740"/>
    <w:rsid w:val="00750A7D"/>
    <w:rsid w:val="007519D1"/>
    <w:rsid w:val="00753E7C"/>
    <w:rsid w:val="007550BF"/>
    <w:rsid w:val="00755FE3"/>
    <w:rsid w:val="00763711"/>
    <w:rsid w:val="00772779"/>
    <w:rsid w:val="00773D68"/>
    <w:rsid w:val="007774F0"/>
    <w:rsid w:val="007821BF"/>
    <w:rsid w:val="00782CA3"/>
    <w:rsid w:val="00783000"/>
    <w:rsid w:val="00790BFE"/>
    <w:rsid w:val="00791AA4"/>
    <w:rsid w:val="007A3867"/>
    <w:rsid w:val="007A5CAA"/>
    <w:rsid w:val="007A61A2"/>
    <w:rsid w:val="007A6980"/>
    <w:rsid w:val="007A7D33"/>
    <w:rsid w:val="007A7F9F"/>
    <w:rsid w:val="007B0234"/>
    <w:rsid w:val="007B03C1"/>
    <w:rsid w:val="007B2DA8"/>
    <w:rsid w:val="007B6FE2"/>
    <w:rsid w:val="007B7F5A"/>
    <w:rsid w:val="007C63EA"/>
    <w:rsid w:val="007D5CFC"/>
    <w:rsid w:val="007D64FC"/>
    <w:rsid w:val="007D68C8"/>
    <w:rsid w:val="007E1594"/>
    <w:rsid w:val="007E1991"/>
    <w:rsid w:val="007E6012"/>
    <w:rsid w:val="007F1A9E"/>
    <w:rsid w:val="007F5E9C"/>
    <w:rsid w:val="00801DD2"/>
    <w:rsid w:val="00813943"/>
    <w:rsid w:val="00822596"/>
    <w:rsid w:val="00823963"/>
    <w:rsid w:val="0082527A"/>
    <w:rsid w:val="00825E89"/>
    <w:rsid w:val="00830C9B"/>
    <w:rsid w:val="0083549D"/>
    <w:rsid w:val="00840E72"/>
    <w:rsid w:val="00843290"/>
    <w:rsid w:val="00845BD5"/>
    <w:rsid w:val="00850BEF"/>
    <w:rsid w:val="00852144"/>
    <w:rsid w:val="008543F7"/>
    <w:rsid w:val="008579E4"/>
    <w:rsid w:val="00857E86"/>
    <w:rsid w:val="00861C1B"/>
    <w:rsid w:val="008657C3"/>
    <w:rsid w:val="00865E81"/>
    <w:rsid w:val="00867004"/>
    <w:rsid w:val="00871669"/>
    <w:rsid w:val="00880DD4"/>
    <w:rsid w:val="00882F25"/>
    <w:rsid w:val="00893268"/>
    <w:rsid w:val="00894DDA"/>
    <w:rsid w:val="008953E1"/>
    <w:rsid w:val="00896363"/>
    <w:rsid w:val="008A6F7B"/>
    <w:rsid w:val="008B3619"/>
    <w:rsid w:val="008B479D"/>
    <w:rsid w:val="008C1E51"/>
    <w:rsid w:val="008C2765"/>
    <w:rsid w:val="008C6582"/>
    <w:rsid w:val="008D2A4A"/>
    <w:rsid w:val="008D49C9"/>
    <w:rsid w:val="008D796C"/>
    <w:rsid w:val="008E1460"/>
    <w:rsid w:val="008E14FB"/>
    <w:rsid w:val="008E6313"/>
    <w:rsid w:val="008F30E9"/>
    <w:rsid w:val="0090545E"/>
    <w:rsid w:val="00910DEB"/>
    <w:rsid w:val="009176B3"/>
    <w:rsid w:val="009179BD"/>
    <w:rsid w:val="00925C02"/>
    <w:rsid w:val="00934045"/>
    <w:rsid w:val="00942090"/>
    <w:rsid w:val="009438A1"/>
    <w:rsid w:val="009446C2"/>
    <w:rsid w:val="00944F0F"/>
    <w:rsid w:val="00944F29"/>
    <w:rsid w:val="00945F9C"/>
    <w:rsid w:val="00946511"/>
    <w:rsid w:val="00946E76"/>
    <w:rsid w:val="009524C8"/>
    <w:rsid w:val="009601B6"/>
    <w:rsid w:val="009636E0"/>
    <w:rsid w:val="009645BA"/>
    <w:rsid w:val="0096648D"/>
    <w:rsid w:val="0096721D"/>
    <w:rsid w:val="00972974"/>
    <w:rsid w:val="00974DE2"/>
    <w:rsid w:val="009762F9"/>
    <w:rsid w:val="0099386B"/>
    <w:rsid w:val="009B38F1"/>
    <w:rsid w:val="009C2EB1"/>
    <w:rsid w:val="009C6697"/>
    <w:rsid w:val="009C6C4B"/>
    <w:rsid w:val="009D2242"/>
    <w:rsid w:val="009D4EE3"/>
    <w:rsid w:val="009D539D"/>
    <w:rsid w:val="009E2901"/>
    <w:rsid w:val="009F1484"/>
    <w:rsid w:val="009F2F33"/>
    <w:rsid w:val="009F3651"/>
    <w:rsid w:val="009F38F1"/>
    <w:rsid w:val="009F6E96"/>
    <w:rsid w:val="009F70C2"/>
    <w:rsid w:val="00A018F4"/>
    <w:rsid w:val="00A10006"/>
    <w:rsid w:val="00A111A2"/>
    <w:rsid w:val="00A11708"/>
    <w:rsid w:val="00A13079"/>
    <w:rsid w:val="00A13FD2"/>
    <w:rsid w:val="00A14C9A"/>
    <w:rsid w:val="00A17C9B"/>
    <w:rsid w:val="00A23078"/>
    <w:rsid w:val="00A24EE6"/>
    <w:rsid w:val="00A25AEE"/>
    <w:rsid w:val="00A27B0F"/>
    <w:rsid w:val="00A357C2"/>
    <w:rsid w:val="00A364B2"/>
    <w:rsid w:val="00A40D49"/>
    <w:rsid w:val="00A42B2B"/>
    <w:rsid w:val="00A44C74"/>
    <w:rsid w:val="00A53BC1"/>
    <w:rsid w:val="00A556CB"/>
    <w:rsid w:val="00A5610A"/>
    <w:rsid w:val="00A73E96"/>
    <w:rsid w:val="00A82460"/>
    <w:rsid w:val="00A91E88"/>
    <w:rsid w:val="00A9345C"/>
    <w:rsid w:val="00AA2DF4"/>
    <w:rsid w:val="00AA7F2C"/>
    <w:rsid w:val="00AC49E8"/>
    <w:rsid w:val="00AC6281"/>
    <w:rsid w:val="00AC65B8"/>
    <w:rsid w:val="00AD1DA7"/>
    <w:rsid w:val="00AD4842"/>
    <w:rsid w:val="00AE2594"/>
    <w:rsid w:val="00AE2B6D"/>
    <w:rsid w:val="00AF46F0"/>
    <w:rsid w:val="00B016AF"/>
    <w:rsid w:val="00B017BA"/>
    <w:rsid w:val="00B02F2A"/>
    <w:rsid w:val="00B04C82"/>
    <w:rsid w:val="00B06EE2"/>
    <w:rsid w:val="00B12AB8"/>
    <w:rsid w:val="00B12DAE"/>
    <w:rsid w:val="00B21135"/>
    <w:rsid w:val="00B21A61"/>
    <w:rsid w:val="00B21B35"/>
    <w:rsid w:val="00B21C0B"/>
    <w:rsid w:val="00B245FD"/>
    <w:rsid w:val="00B246BF"/>
    <w:rsid w:val="00B27F71"/>
    <w:rsid w:val="00B32625"/>
    <w:rsid w:val="00B3328D"/>
    <w:rsid w:val="00B34B7C"/>
    <w:rsid w:val="00B415DB"/>
    <w:rsid w:val="00B475ED"/>
    <w:rsid w:val="00B50604"/>
    <w:rsid w:val="00B57312"/>
    <w:rsid w:val="00B6073B"/>
    <w:rsid w:val="00B618EE"/>
    <w:rsid w:val="00B653C0"/>
    <w:rsid w:val="00B719C5"/>
    <w:rsid w:val="00B71A78"/>
    <w:rsid w:val="00B73793"/>
    <w:rsid w:val="00B75E62"/>
    <w:rsid w:val="00B90BF2"/>
    <w:rsid w:val="00B93755"/>
    <w:rsid w:val="00BA1F12"/>
    <w:rsid w:val="00BB16A4"/>
    <w:rsid w:val="00BB2CCB"/>
    <w:rsid w:val="00BC45C8"/>
    <w:rsid w:val="00BD03B8"/>
    <w:rsid w:val="00BE1D44"/>
    <w:rsid w:val="00BE2CDD"/>
    <w:rsid w:val="00BE336A"/>
    <w:rsid w:val="00BE36B3"/>
    <w:rsid w:val="00BE4A5A"/>
    <w:rsid w:val="00BE69A5"/>
    <w:rsid w:val="00BE6C14"/>
    <w:rsid w:val="00BF65C4"/>
    <w:rsid w:val="00C0235D"/>
    <w:rsid w:val="00C04F75"/>
    <w:rsid w:val="00C103CC"/>
    <w:rsid w:val="00C23A35"/>
    <w:rsid w:val="00C317D3"/>
    <w:rsid w:val="00C336A0"/>
    <w:rsid w:val="00C3482C"/>
    <w:rsid w:val="00C34DED"/>
    <w:rsid w:val="00C41CE6"/>
    <w:rsid w:val="00C44793"/>
    <w:rsid w:val="00C45960"/>
    <w:rsid w:val="00C47D40"/>
    <w:rsid w:val="00C52D35"/>
    <w:rsid w:val="00C652E3"/>
    <w:rsid w:val="00C70953"/>
    <w:rsid w:val="00C73497"/>
    <w:rsid w:val="00C7412D"/>
    <w:rsid w:val="00C85AC3"/>
    <w:rsid w:val="00C86392"/>
    <w:rsid w:val="00C9387D"/>
    <w:rsid w:val="00CA117D"/>
    <w:rsid w:val="00CA2F9C"/>
    <w:rsid w:val="00CA40C1"/>
    <w:rsid w:val="00CC0C11"/>
    <w:rsid w:val="00CC1C1F"/>
    <w:rsid w:val="00CC1F96"/>
    <w:rsid w:val="00CC2A1F"/>
    <w:rsid w:val="00CC2D7C"/>
    <w:rsid w:val="00CD0AC5"/>
    <w:rsid w:val="00CD146A"/>
    <w:rsid w:val="00CD2F4A"/>
    <w:rsid w:val="00CD386E"/>
    <w:rsid w:val="00CE05BE"/>
    <w:rsid w:val="00CE1377"/>
    <w:rsid w:val="00CE752A"/>
    <w:rsid w:val="00CF1A93"/>
    <w:rsid w:val="00CF29F5"/>
    <w:rsid w:val="00CF3C39"/>
    <w:rsid w:val="00CF5FEC"/>
    <w:rsid w:val="00CF7510"/>
    <w:rsid w:val="00D0079C"/>
    <w:rsid w:val="00D0123A"/>
    <w:rsid w:val="00D07538"/>
    <w:rsid w:val="00D15FD3"/>
    <w:rsid w:val="00D201E6"/>
    <w:rsid w:val="00D25ABF"/>
    <w:rsid w:val="00D265D0"/>
    <w:rsid w:val="00D27421"/>
    <w:rsid w:val="00D2770A"/>
    <w:rsid w:val="00D31A84"/>
    <w:rsid w:val="00D34FED"/>
    <w:rsid w:val="00D365C6"/>
    <w:rsid w:val="00D36F7E"/>
    <w:rsid w:val="00D402F3"/>
    <w:rsid w:val="00D41C67"/>
    <w:rsid w:val="00D420DB"/>
    <w:rsid w:val="00D47B82"/>
    <w:rsid w:val="00D508D6"/>
    <w:rsid w:val="00D63915"/>
    <w:rsid w:val="00D74AC4"/>
    <w:rsid w:val="00D861E8"/>
    <w:rsid w:val="00D87950"/>
    <w:rsid w:val="00D92F60"/>
    <w:rsid w:val="00D93816"/>
    <w:rsid w:val="00D93A00"/>
    <w:rsid w:val="00D95C23"/>
    <w:rsid w:val="00D95FC2"/>
    <w:rsid w:val="00D974F7"/>
    <w:rsid w:val="00DA1634"/>
    <w:rsid w:val="00DA7581"/>
    <w:rsid w:val="00DB14B5"/>
    <w:rsid w:val="00DB34AC"/>
    <w:rsid w:val="00DB485F"/>
    <w:rsid w:val="00DB74EE"/>
    <w:rsid w:val="00DD02F4"/>
    <w:rsid w:val="00DF200F"/>
    <w:rsid w:val="00DF5871"/>
    <w:rsid w:val="00E0061B"/>
    <w:rsid w:val="00E0069E"/>
    <w:rsid w:val="00E01CC0"/>
    <w:rsid w:val="00E04E19"/>
    <w:rsid w:val="00E06E7A"/>
    <w:rsid w:val="00E26F15"/>
    <w:rsid w:val="00E301AF"/>
    <w:rsid w:val="00E42218"/>
    <w:rsid w:val="00E446D5"/>
    <w:rsid w:val="00E53073"/>
    <w:rsid w:val="00E602B4"/>
    <w:rsid w:val="00E61C2B"/>
    <w:rsid w:val="00E61C8D"/>
    <w:rsid w:val="00E62901"/>
    <w:rsid w:val="00E63079"/>
    <w:rsid w:val="00E84D7E"/>
    <w:rsid w:val="00E857EB"/>
    <w:rsid w:val="00E9345C"/>
    <w:rsid w:val="00E93E5B"/>
    <w:rsid w:val="00EA1BDE"/>
    <w:rsid w:val="00EA484E"/>
    <w:rsid w:val="00EA5118"/>
    <w:rsid w:val="00EA62C4"/>
    <w:rsid w:val="00EA6A33"/>
    <w:rsid w:val="00EB355A"/>
    <w:rsid w:val="00EC3F4E"/>
    <w:rsid w:val="00ED3191"/>
    <w:rsid w:val="00ED5C8E"/>
    <w:rsid w:val="00ED6337"/>
    <w:rsid w:val="00EE4C30"/>
    <w:rsid w:val="00EE6166"/>
    <w:rsid w:val="00EF2A28"/>
    <w:rsid w:val="00EF4958"/>
    <w:rsid w:val="00EF57E4"/>
    <w:rsid w:val="00F0160D"/>
    <w:rsid w:val="00F04563"/>
    <w:rsid w:val="00F125E5"/>
    <w:rsid w:val="00F1420D"/>
    <w:rsid w:val="00F2256C"/>
    <w:rsid w:val="00F2473C"/>
    <w:rsid w:val="00F2532C"/>
    <w:rsid w:val="00F27839"/>
    <w:rsid w:val="00F32403"/>
    <w:rsid w:val="00F33FEC"/>
    <w:rsid w:val="00F3567F"/>
    <w:rsid w:val="00F35BCA"/>
    <w:rsid w:val="00F373DA"/>
    <w:rsid w:val="00F424D8"/>
    <w:rsid w:val="00F42AD6"/>
    <w:rsid w:val="00F4381C"/>
    <w:rsid w:val="00F44889"/>
    <w:rsid w:val="00F551B9"/>
    <w:rsid w:val="00F6161D"/>
    <w:rsid w:val="00F62876"/>
    <w:rsid w:val="00F655A6"/>
    <w:rsid w:val="00F67B07"/>
    <w:rsid w:val="00F71273"/>
    <w:rsid w:val="00F71533"/>
    <w:rsid w:val="00F73C70"/>
    <w:rsid w:val="00F84755"/>
    <w:rsid w:val="00F84767"/>
    <w:rsid w:val="00F858B0"/>
    <w:rsid w:val="00F904FC"/>
    <w:rsid w:val="00F91649"/>
    <w:rsid w:val="00F91C65"/>
    <w:rsid w:val="00F93C61"/>
    <w:rsid w:val="00F9465A"/>
    <w:rsid w:val="00FA03E7"/>
    <w:rsid w:val="00FA4C7B"/>
    <w:rsid w:val="00FA7194"/>
    <w:rsid w:val="00FB0F96"/>
    <w:rsid w:val="00FB1546"/>
    <w:rsid w:val="00FB26A2"/>
    <w:rsid w:val="00FB36C4"/>
    <w:rsid w:val="00FB4F0A"/>
    <w:rsid w:val="00FB59E1"/>
    <w:rsid w:val="00FC0CF8"/>
    <w:rsid w:val="00FC5C9B"/>
    <w:rsid w:val="00FD2DB0"/>
    <w:rsid w:val="00FD63A4"/>
    <w:rsid w:val="00FF7B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7"/>
    <o:shapelayout v:ext="edit">
      <o:idmap v:ext="edit" data="1"/>
    </o:shapelayout>
  </w:shapeDefaults>
  <w:decimalSymbol w:val="."/>
  <w:listSeparator w:val=","/>
  <w15:docId w15:val="{F81CA63E-69F8-4CC5-B004-29441839C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2EB1"/>
    <w:rPr>
      <w:lang w:val="en-GB"/>
    </w:rPr>
  </w:style>
  <w:style w:type="paragraph" w:styleId="Heading1">
    <w:name w:val="heading 1"/>
    <w:aliases w:val="Subhead A"/>
    <w:basedOn w:val="Normal"/>
    <w:next w:val="Normal"/>
    <w:link w:val="Heading1Char"/>
    <w:qFormat/>
    <w:rsid w:val="009C2EB1"/>
    <w:pPr>
      <w:keepNext/>
      <w:spacing w:before="240" w:after="60"/>
      <w:outlineLvl w:val="0"/>
    </w:pPr>
    <w:rPr>
      <w:rFonts w:ascii="Arial" w:hAnsi="Arial"/>
      <w:b/>
      <w:kern w:val="28"/>
      <w:sz w:val="28"/>
    </w:rPr>
  </w:style>
  <w:style w:type="paragraph" w:styleId="Heading2">
    <w:name w:val="heading 2"/>
    <w:basedOn w:val="Normal"/>
    <w:next w:val="Normal"/>
    <w:qFormat/>
    <w:rsid w:val="009C2EB1"/>
    <w:pPr>
      <w:keepNext/>
      <w:spacing w:before="240" w:after="60"/>
      <w:outlineLvl w:val="1"/>
    </w:pPr>
    <w:rPr>
      <w:rFonts w:ascii="Arial" w:hAnsi="Arial"/>
      <w:b/>
      <w:i/>
      <w:sz w:val="24"/>
    </w:rPr>
  </w:style>
  <w:style w:type="paragraph" w:styleId="Heading3">
    <w:name w:val="heading 3"/>
    <w:basedOn w:val="Normal"/>
    <w:next w:val="Normal"/>
    <w:qFormat/>
    <w:rsid w:val="009C2EB1"/>
    <w:pPr>
      <w:keepNext/>
      <w:spacing w:before="240" w:after="60"/>
      <w:outlineLvl w:val="2"/>
    </w:pPr>
    <w:rPr>
      <w:rFonts w:ascii="Arial" w:hAnsi="Arial"/>
      <w:sz w:val="24"/>
    </w:rPr>
  </w:style>
  <w:style w:type="paragraph" w:styleId="Heading4">
    <w:name w:val="heading 4"/>
    <w:basedOn w:val="Normal"/>
    <w:next w:val="Normal"/>
    <w:qFormat/>
    <w:rsid w:val="009C2EB1"/>
    <w:pPr>
      <w:keepNext/>
      <w:jc w:val="center"/>
      <w:outlineLvl w:val="3"/>
    </w:pPr>
    <w:rPr>
      <w:b/>
      <w:bCs/>
      <w:sz w:val="32"/>
      <w:u w:val="single"/>
    </w:rPr>
  </w:style>
  <w:style w:type="paragraph" w:styleId="Heading5">
    <w:name w:val="heading 5"/>
    <w:basedOn w:val="Normal"/>
    <w:next w:val="Normal"/>
    <w:qFormat/>
    <w:rsid w:val="009C2EB1"/>
    <w:pPr>
      <w:keepNext/>
      <w:jc w:val="center"/>
      <w:outlineLvl w:val="4"/>
    </w:pPr>
    <w:rPr>
      <w:b/>
      <w:bCs/>
      <w:sz w:val="24"/>
      <w:u w:val="single"/>
    </w:rPr>
  </w:style>
  <w:style w:type="paragraph" w:styleId="Heading6">
    <w:name w:val="heading 6"/>
    <w:basedOn w:val="Normal"/>
    <w:next w:val="Normal"/>
    <w:qFormat/>
    <w:rsid w:val="009C2EB1"/>
    <w:pPr>
      <w:keepNext/>
      <w:jc w:val="both"/>
      <w:outlineLvl w:val="5"/>
    </w:pPr>
    <w:rPr>
      <w:b/>
      <w:bCs/>
      <w:sz w:val="24"/>
      <w:u w:val="single"/>
    </w:rPr>
  </w:style>
  <w:style w:type="paragraph" w:styleId="Heading7">
    <w:name w:val="heading 7"/>
    <w:basedOn w:val="Normal"/>
    <w:next w:val="Normal"/>
    <w:qFormat/>
    <w:rsid w:val="009C2EB1"/>
    <w:pPr>
      <w:keepNext/>
      <w:suppressAutoHyphens/>
      <w:jc w:val="both"/>
      <w:outlineLvl w:val="6"/>
    </w:pPr>
    <w:rPr>
      <w:rFonts w:ascii="Garamond" w:hAnsi="Garamond"/>
      <w:b/>
      <w:color w:val="0000FF"/>
      <w:spacing w:val="-3"/>
      <w:sz w:val="24"/>
      <w:u w:val="single"/>
    </w:rPr>
  </w:style>
  <w:style w:type="paragraph" w:styleId="Heading8">
    <w:name w:val="heading 8"/>
    <w:basedOn w:val="Normal"/>
    <w:next w:val="Normal"/>
    <w:qFormat/>
    <w:rsid w:val="009C2EB1"/>
    <w:pPr>
      <w:keepNext/>
      <w:tabs>
        <w:tab w:val="left" w:pos="0"/>
        <w:tab w:val="left" w:pos="720"/>
        <w:tab w:val="left" w:pos="1440"/>
        <w:tab w:val="left" w:pos="2160"/>
        <w:tab w:val="left" w:pos="2880"/>
        <w:tab w:val="left" w:pos="3600"/>
        <w:tab w:val="left" w:pos="4320"/>
      </w:tabs>
      <w:spacing w:line="240" w:lineRule="atLeast"/>
      <w:outlineLvl w:val="7"/>
    </w:pPr>
    <w:rPr>
      <w:b/>
      <w:color w:val="0000FF"/>
      <w:sz w:val="24"/>
      <w:u w:val="single"/>
    </w:rPr>
  </w:style>
  <w:style w:type="paragraph" w:styleId="Heading9">
    <w:name w:val="heading 9"/>
    <w:basedOn w:val="Normal"/>
    <w:next w:val="Normal"/>
    <w:qFormat/>
    <w:rsid w:val="009C2EB1"/>
    <w:pPr>
      <w:keepNext/>
      <w:jc w:val="center"/>
      <w:outlineLvl w:val="8"/>
    </w:pPr>
    <w:rPr>
      <w:b/>
      <w:color w:val="000000"/>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C2EB1"/>
    <w:pPr>
      <w:tabs>
        <w:tab w:val="center" w:pos="4153"/>
        <w:tab w:val="right" w:pos="8306"/>
      </w:tabs>
    </w:pPr>
  </w:style>
  <w:style w:type="paragraph" w:styleId="Footer">
    <w:name w:val="footer"/>
    <w:basedOn w:val="Normal"/>
    <w:link w:val="FooterChar"/>
    <w:uiPriority w:val="99"/>
    <w:rsid w:val="009C2EB1"/>
    <w:pPr>
      <w:tabs>
        <w:tab w:val="center" w:pos="4153"/>
        <w:tab w:val="right" w:pos="8306"/>
      </w:tabs>
    </w:pPr>
  </w:style>
  <w:style w:type="character" w:styleId="PageNumber">
    <w:name w:val="page number"/>
    <w:basedOn w:val="DefaultParagraphFont"/>
    <w:rsid w:val="009C2EB1"/>
  </w:style>
  <w:style w:type="paragraph" w:styleId="BodyText">
    <w:name w:val="Body Text"/>
    <w:basedOn w:val="Normal"/>
    <w:link w:val="BodyTextChar"/>
    <w:rsid w:val="009C2EB1"/>
    <w:pPr>
      <w:spacing w:after="120"/>
    </w:pPr>
    <w:rPr>
      <w:sz w:val="24"/>
    </w:rPr>
  </w:style>
  <w:style w:type="paragraph" w:styleId="BodyText2">
    <w:name w:val="Body Text 2"/>
    <w:basedOn w:val="Normal"/>
    <w:rsid w:val="009C2EB1"/>
    <w:pPr>
      <w:jc w:val="both"/>
    </w:pPr>
    <w:rPr>
      <w:sz w:val="24"/>
    </w:rPr>
  </w:style>
  <w:style w:type="character" w:styleId="Hyperlink">
    <w:name w:val="Hyperlink"/>
    <w:basedOn w:val="DefaultParagraphFont"/>
    <w:rsid w:val="009C2EB1"/>
    <w:rPr>
      <w:color w:val="0000FF"/>
      <w:u w:val="single"/>
    </w:rPr>
  </w:style>
  <w:style w:type="paragraph" w:styleId="BodyText3">
    <w:name w:val="Body Text 3"/>
    <w:basedOn w:val="Normal"/>
    <w:rsid w:val="009C2EB1"/>
    <w:rPr>
      <w:snapToGrid w:val="0"/>
      <w:color w:val="0000FF"/>
      <w:sz w:val="24"/>
    </w:rPr>
  </w:style>
  <w:style w:type="character" w:styleId="FollowedHyperlink">
    <w:name w:val="FollowedHyperlink"/>
    <w:basedOn w:val="DefaultParagraphFont"/>
    <w:rsid w:val="009C2EB1"/>
    <w:rPr>
      <w:color w:val="800080"/>
      <w:u w:val="single"/>
    </w:rPr>
  </w:style>
  <w:style w:type="paragraph" w:styleId="BodyTextIndent">
    <w:name w:val="Body Text Indent"/>
    <w:basedOn w:val="Normal"/>
    <w:rsid w:val="009C2EB1"/>
    <w:pPr>
      <w:tabs>
        <w:tab w:val="left" w:pos="375"/>
      </w:tabs>
      <w:ind w:left="375" w:hanging="375"/>
      <w:jc w:val="both"/>
    </w:pPr>
    <w:rPr>
      <w:sz w:val="22"/>
    </w:rPr>
  </w:style>
  <w:style w:type="paragraph" w:customStyle="1" w:styleId="body">
    <w:name w:val="body"/>
    <w:basedOn w:val="Normal"/>
    <w:rsid w:val="009C2EB1"/>
    <w:pPr>
      <w:spacing w:line="288" w:lineRule="atLeast"/>
    </w:pPr>
    <w:rPr>
      <w:rFonts w:ascii="Arial" w:hAnsi="Arial" w:cs="Arial"/>
      <w:color w:val="333333"/>
      <w:sz w:val="18"/>
      <w:szCs w:val="18"/>
      <w:lang w:eastAsia="en-GB"/>
    </w:rPr>
  </w:style>
  <w:style w:type="character" w:styleId="Strong">
    <w:name w:val="Strong"/>
    <w:basedOn w:val="DefaultParagraphFont"/>
    <w:qFormat/>
    <w:rsid w:val="009C2EB1"/>
    <w:rPr>
      <w:b/>
      <w:bCs/>
    </w:rPr>
  </w:style>
  <w:style w:type="paragraph" w:customStyle="1" w:styleId="Paraletter">
    <w:name w:val="Paraletter"/>
    <w:basedOn w:val="Normal"/>
    <w:rsid w:val="009C2EB1"/>
    <w:pPr>
      <w:tabs>
        <w:tab w:val="left" w:pos="720"/>
        <w:tab w:val="left" w:pos="1440"/>
        <w:tab w:val="left" w:pos="2160"/>
        <w:tab w:val="left" w:pos="2880"/>
        <w:tab w:val="center" w:pos="4507"/>
        <w:tab w:val="right" w:pos="9000"/>
      </w:tabs>
      <w:spacing w:line="240" w:lineRule="atLeast"/>
      <w:jc w:val="both"/>
    </w:pPr>
    <w:rPr>
      <w:kern w:val="24"/>
      <w:sz w:val="24"/>
    </w:rPr>
  </w:style>
  <w:style w:type="paragraph" w:styleId="BalloonText">
    <w:name w:val="Balloon Text"/>
    <w:basedOn w:val="Normal"/>
    <w:semiHidden/>
    <w:rsid w:val="009C2EB1"/>
    <w:rPr>
      <w:rFonts w:ascii="Tahoma" w:hAnsi="Tahoma" w:cs="Tahoma"/>
      <w:sz w:val="16"/>
      <w:szCs w:val="16"/>
    </w:rPr>
  </w:style>
  <w:style w:type="paragraph" w:customStyle="1" w:styleId="box">
    <w:name w:val="box"/>
    <w:basedOn w:val="Normal"/>
    <w:rsid w:val="009C2EB1"/>
    <w:pPr>
      <w:spacing w:line="251" w:lineRule="atLeast"/>
    </w:pPr>
    <w:rPr>
      <w:rFonts w:ascii="Arial" w:hAnsi="Arial" w:cs="Arial"/>
      <w:color w:val="FFFFFF"/>
      <w:lang w:eastAsia="en-GB"/>
    </w:rPr>
  </w:style>
  <w:style w:type="paragraph" w:styleId="BodyTextIndent2">
    <w:name w:val="Body Text Indent 2"/>
    <w:basedOn w:val="Normal"/>
    <w:rsid w:val="009C2EB1"/>
    <w:pPr>
      <w:ind w:left="709"/>
    </w:pPr>
    <w:rPr>
      <w:rFonts w:cs="Arial"/>
      <w:sz w:val="24"/>
    </w:rPr>
  </w:style>
  <w:style w:type="paragraph" w:styleId="NormalWeb">
    <w:name w:val="Normal (Web)"/>
    <w:basedOn w:val="Normal"/>
    <w:uiPriority w:val="99"/>
    <w:rsid w:val="009C2EB1"/>
    <w:pPr>
      <w:spacing w:before="100" w:beforeAutospacing="1" w:after="100" w:afterAutospacing="1"/>
    </w:pPr>
    <w:rPr>
      <w:sz w:val="24"/>
      <w:szCs w:val="24"/>
      <w:lang w:eastAsia="en-GB"/>
    </w:rPr>
  </w:style>
  <w:style w:type="character" w:customStyle="1" w:styleId="defaultarticlecopy1">
    <w:name w:val="defaultarticlecopy1"/>
    <w:basedOn w:val="DefaultParagraphFont"/>
    <w:rsid w:val="009C2EB1"/>
    <w:rPr>
      <w:rFonts w:ascii="Verdana" w:hAnsi="Verdana" w:hint="default"/>
      <w:b w:val="0"/>
      <w:bCs w:val="0"/>
      <w:i w:val="0"/>
      <w:iCs w:val="0"/>
      <w:strike w:val="0"/>
      <w:dstrike w:val="0"/>
      <w:color w:val="000000"/>
      <w:sz w:val="12"/>
      <w:szCs w:val="12"/>
      <w:u w:val="none"/>
      <w:effect w:val="none"/>
    </w:rPr>
  </w:style>
  <w:style w:type="character" w:customStyle="1" w:styleId="defaultstandfirst1">
    <w:name w:val="defaultstandfirst1"/>
    <w:basedOn w:val="DefaultParagraphFont"/>
    <w:rsid w:val="009C2EB1"/>
    <w:rPr>
      <w:rFonts w:ascii="Verdana" w:hAnsi="Verdana" w:hint="default"/>
      <w:b/>
      <w:bCs/>
      <w:i w:val="0"/>
      <w:iCs w:val="0"/>
      <w:strike w:val="0"/>
      <w:dstrike w:val="0"/>
      <w:color w:val="6699CC"/>
      <w:sz w:val="12"/>
      <w:szCs w:val="12"/>
      <w:u w:val="none"/>
      <w:effect w:val="none"/>
    </w:rPr>
  </w:style>
  <w:style w:type="character" w:customStyle="1" w:styleId="stand">
    <w:name w:val="stand"/>
    <w:basedOn w:val="DefaultParagraphFont"/>
    <w:rsid w:val="009C2EB1"/>
  </w:style>
  <w:style w:type="paragraph" w:styleId="Subtitle">
    <w:name w:val="Subtitle"/>
    <w:basedOn w:val="Normal"/>
    <w:link w:val="SubtitleChar"/>
    <w:qFormat/>
    <w:rsid w:val="009C2EB1"/>
    <w:pPr>
      <w:jc w:val="center"/>
    </w:pPr>
    <w:rPr>
      <w:b/>
      <w:sz w:val="28"/>
      <w:u w:val="single"/>
    </w:rPr>
  </w:style>
  <w:style w:type="paragraph" w:styleId="DocumentMap">
    <w:name w:val="Document Map"/>
    <w:basedOn w:val="Normal"/>
    <w:semiHidden/>
    <w:rsid w:val="009C2EB1"/>
    <w:pPr>
      <w:shd w:val="clear" w:color="auto" w:fill="000080"/>
    </w:pPr>
    <w:rPr>
      <w:rFonts w:ascii="Tahoma" w:hAnsi="Tahoma" w:cs="Tahoma"/>
    </w:rPr>
  </w:style>
  <w:style w:type="paragraph" w:styleId="Title">
    <w:name w:val="Title"/>
    <w:basedOn w:val="Normal"/>
    <w:qFormat/>
    <w:rsid w:val="00D0123A"/>
    <w:pPr>
      <w:jc w:val="center"/>
    </w:pPr>
    <w:rPr>
      <w:b/>
      <w:bCs/>
      <w:sz w:val="24"/>
      <w:szCs w:val="24"/>
    </w:rPr>
  </w:style>
  <w:style w:type="character" w:styleId="CommentReference">
    <w:name w:val="annotation reference"/>
    <w:basedOn w:val="DefaultParagraphFont"/>
    <w:semiHidden/>
    <w:rsid w:val="00C336A0"/>
    <w:rPr>
      <w:sz w:val="16"/>
      <w:szCs w:val="16"/>
    </w:rPr>
  </w:style>
  <w:style w:type="paragraph" w:styleId="CommentText">
    <w:name w:val="annotation text"/>
    <w:basedOn w:val="Normal"/>
    <w:semiHidden/>
    <w:rsid w:val="00C336A0"/>
  </w:style>
  <w:style w:type="paragraph" w:styleId="CommentSubject">
    <w:name w:val="annotation subject"/>
    <w:basedOn w:val="CommentText"/>
    <w:next w:val="CommentText"/>
    <w:semiHidden/>
    <w:rsid w:val="00C336A0"/>
    <w:rPr>
      <w:b/>
      <w:bCs/>
    </w:rPr>
  </w:style>
  <w:style w:type="paragraph" w:customStyle="1" w:styleId="JDtitle">
    <w:name w:val="JD title"/>
    <w:basedOn w:val="Heading1"/>
    <w:link w:val="JDtitleChar"/>
    <w:qFormat/>
    <w:rsid w:val="00DB14B5"/>
    <w:pPr>
      <w:spacing w:before="0" w:after="0"/>
    </w:pPr>
    <w:rPr>
      <w:rFonts w:cs="Arial"/>
      <w:bCs/>
      <w:sz w:val="48"/>
      <w:szCs w:val="28"/>
    </w:rPr>
  </w:style>
  <w:style w:type="character" w:customStyle="1" w:styleId="JDtitleChar">
    <w:name w:val="JD title Char"/>
    <w:basedOn w:val="DefaultParagraphFont"/>
    <w:link w:val="JDtitle"/>
    <w:rsid w:val="00DB14B5"/>
    <w:rPr>
      <w:rFonts w:ascii="Arial" w:hAnsi="Arial" w:cs="Arial"/>
      <w:b/>
      <w:bCs/>
      <w:kern w:val="28"/>
      <w:sz w:val="48"/>
      <w:szCs w:val="28"/>
      <w:lang w:val="en-GB"/>
    </w:rPr>
  </w:style>
  <w:style w:type="character" w:customStyle="1" w:styleId="SubtitleChar">
    <w:name w:val="Subtitle Char"/>
    <w:basedOn w:val="DefaultParagraphFont"/>
    <w:link w:val="Subtitle"/>
    <w:rsid w:val="00DB14B5"/>
    <w:rPr>
      <w:b/>
      <w:sz w:val="28"/>
      <w:u w:val="single"/>
      <w:lang w:val="en-GB"/>
    </w:rPr>
  </w:style>
  <w:style w:type="paragraph" w:customStyle="1" w:styleId="StyleSubtitleArial11pt-NounderlineLeft">
    <w:name w:val="Style Subtitle + Arial 11 pt -  No underline Left"/>
    <w:basedOn w:val="Subtitle"/>
    <w:rsid w:val="00DB14B5"/>
    <w:pPr>
      <w:jc w:val="left"/>
    </w:pPr>
    <w:rPr>
      <w:rFonts w:ascii="Arial" w:hAnsi="Arial"/>
      <w:bCs/>
      <w:color w:val="000000" w:themeColor="text1"/>
      <w:sz w:val="22"/>
      <w:u w:val="none"/>
    </w:rPr>
  </w:style>
  <w:style w:type="character" w:customStyle="1" w:styleId="BodyTextChar">
    <w:name w:val="Body Text Char"/>
    <w:basedOn w:val="DefaultParagraphFont"/>
    <w:link w:val="BodyText"/>
    <w:rsid w:val="00DB14B5"/>
    <w:rPr>
      <w:sz w:val="24"/>
      <w:lang w:val="en-GB"/>
    </w:rPr>
  </w:style>
  <w:style w:type="paragraph" w:styleId="ListParagraph">
    <w:name w:val="List Paragraph"/>
    <w:basedOn w:val="Normal"/>
    <w:uiPriority w:val="1"/>
    <w:qFormat/>
    <w:rsid w:val="00944F29"/>
    <w:pPr>
      <w:ind w:left="720"/>
    </w:pPr>
  </w:style>
  <w:style w:type="paragraph" w:styleId="Revision">
    <w:name w:val="Revision"/>
    <w:hidden/>
    <w:uiPriority w:val="99"/>
    <w:semiHidden/>
    <w:rsid w:val="00F71273"/>
    <w:rPr>
      <w:lang w:val="en-GB"/>
    </w:rPr>
  </w:style>
  <w:style w:type="character" w:customStyle="1" w:styleId="Heading1Char">
    <w:name w:val="Heading 1 Char"/>
    <w:aliases w:val="Subhead A Char"/>
    <w:basedOn w:val="DefaultParagraphFont"/>
    <w:link w:val="Heading1"/>
    <w:rsid w:val="004458CE"/>
    <w:rPr>
      <w:rFonts w:ascii="Arial" w:hAnsi="Arial"/>
      <w:b/>
      <w:kern w:val="28"/>
      <w:sz w:val="28"/>
      <w:lang w:val="en-GB"/>
    </w:rPr>
  </w:style>
  <w:style w:type="paragraph" w:customStyle="1" w:styleId="Default">
    <w:name w:val="Default"/>
    <w:rsid w:val="005B179D"/>
    <w:pPr>
      <w:autoSpaceDE w:val="0"/>
      <w:autoSpaceDN w:val="0"/>
      <w:adjustRightInd w:val="0"/>
    </w:pPr>
    <w:rPr>
      <w:rFonts w:ascii="Arial" w:hAnsi="Arial" w:cs="Arial"/>
      <w:color w:val="000000"/>
      <w:sz w:val="24"/>
      <w:szCs w:val="24"/>
      <w:lang w:val="en-GB"/>
    </w:rPr>
  </w:style>
  <w:style w:type="character" w:customStyle="1" w:styleId="FooterChar">
    <w:name w:val="Footer Char"/>
    <w:basedOn w:val="DefaultParagraphFont"/>
    <w:link w:val="Footer"/>
    <w:uiPriority w:val="99"/>
    <w:rsid w:val="00BB16A4"/>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2058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uffieldtrust.org.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uffieldtrust.org.uk/our-prioriti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recruitment@nuffieldtrus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410B16-3BB2-4066-870B-4A0D4670E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F969BAFF</Template>
  <TotalTime>9</TotalTime>
  <Pages>7</Pages>
  <Words>2105</Words>
  <Characters>12001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DRAFT</vt:lpstr>
    </vt:vector>
  </TitlesOfParts>
  <Company>Odgers International</Company>
  <LinksUpToDate>false</LinksUpToDate>
  <CharactersWithSpaces>14078</CharactersWithSpaces>
  <SharedDoc>false</SharedDoc>
  <HLinks>
    <vt:vector size="6" baseType="variant">
      <vt:variant>
        <vt:i4>65626</vt:i4>
      </vt:variant>
      <vt:variant>
        <vt:i4>0</vt:i4>
      </vt:variant>
      <vt:variant>
        <vt:i4>0</vt:i4>
      </vt:variant>
      <vt:variant>
        <vt:i4>5</vt:i4>
      </vt:variant>
      <vt:variant>
        <vt:lpwstr>http://www.nuffieldtrust.org.uk/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Deborah Graves</dc:creator>
  <cp:lastModifiedBy>Meilir Jones, Nuffield Trust</cp:lastModifiedBy>
  <cp:revision>5</cp:revision>
  <cp:lastPrinted>2018-07-26T15:54:00Z</cp:lastPrinted>
  <dcterms:created xsi:type="dcterms:W3CDTF">2018-07-26T15:03:00Z</dcterms:created>
  <dcterms:modified xsi:type="dcterms:W3CDTF">2018-07-27T07:31:00Z</dcterms:modified>
</cp:coreProperties>
</file>